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AB4EC54" w14:textId="77777777" w:rsidR="00D5107E" w:rsidRPr="00463260" w:rsidRDefault="00D5107E" w:rsidP="000662C5">
      <w:pPr>
        <w:pStyle w:val="Default"/>
        <w:jc w:val="center"/>
        <w:rPr>
          <w:sz w:val="52"/>
          <w:szCs w:val="72"/>
        </w:rPr>
      </w:pPr>
      <w:r w:rsidRPr="00463260">
        <w:rPr>
          <w:b/>
          <w:bCs/>
          <w:sz w:val="52"/>
          <w:szCs w:val="72"/>
        </w:rPr>
        <w:t>Maryville University</w:t>
      </w:r>
    </w:p>
    <w:p w14:paraId="19DB31FA" w14:textId="675B4331" w:rsidR="00D5107E" w:rsidRPr="00463260" w:rsidRDefault="00D5107E" w:rsidP="00886D16">
      <w:pPr>
        <w:jc w:val="center"/>
        <w:rPr>
          <w:rFonts w:ascii="Times New Roman" w:hAnsi="Times New Roman" w:cs="Times New Roman"/>
          <w:b/>
          <w:bCs/>
          <w:sz w:val="36"/>
          <w:szCs w:val="28"/>
        </w:rPr>
      </w:pPr>
      <w:r w:rsidRPr="00463260">
        <w:rPr>
          <w:rFonts w:ascii="Times New Roman" w:hAnsi="Times New Roman" w:cs="Times New Roman"/>
          <w:b/>
          <w:bCs/>
          <w:sz w:val="36"/>
          <w:szCs w:val="28"/>
        </w:rPr>
        <w:t>2026 ANNUAL SECURITY &amp; FIRE SAFETY REPORT</w:t>
      </w:r>
    </w:p>
    <w:p w14:paraId="7994370F" w14:textId="77777777" w:rsidR="00463260" w:rsidRDefault="00463260" w:rsidP="00D5107E">
      <w:pPr>
        <w:pStyle w:val="Default"/>
        <w:rPr>
          <w:sz w:val="28"/>
        </w:rPr>
      </w:pPr>
    </w:p>
    <w:p w14:paraId="5C78B095" w14:textId="332DA809" w:rsidR="00D5107E" w:rsidRPr="00254BDC" w:rsidRDefault="00D5107E" w:rsidP="00D5107E">
      <w:pPr>
        <w:pStyle w:val="Default"/>
        <w:rPr>
          <w:b/>
          <w:bCs/>
          <w:sz w:val="28"/>
        </w:rPr>
      </w:pPr>
      <w:r>
        <w:rPr>
          <w:sz w:val="28"/>
        </w:rPr>
        <w:t xml:space="preserve"> </w:t>
      </w:r>
      <w:r>
        <w:rPr>
          <w:b/>
          <w:bCs/>
          <w:sz w:val="28"/>
        </w:rPr>
        <w:t xml:space="preserve">Introduction </w:t>
      </w:r>
    </w:p>
    <w:p w14:paraId="1D1B3AAB" w14:textId="77777777" w:rsidR="00D5107E" w:rsidRPr="00886D16" w:rsidRDefault="00D5107E" w:rsidP="00D5107E">
      <w:pPr>
        <w:pStyle w:val="Default"/>
      </w:pPr>
    </w:p>
    <w:p w14:paraId="38A6733C" w14:textId="08924371" w:rsidR="00D5107E" w:rsidRPr="00886D16" w:rsidRDefault="00D5107E" w:rsidP="00D5107E">
      <w:pPr>
        <w:pStyle w:val="Default"/>
      </w:pPr>
      <w:r>
        <w:t xml:space="preserve">This report is provided in compliance with the Jeanne Clery </w:t>
      </w:r>
      <w:r w:rsidR="00494509">
        <w:t>Campus Safety</w:t>
      </w:r>
      <w:r>
        <w:t xml:space="preserve"> Act. It provides students, employees, and visitors of Maryville University of Saint Louis (“University”) with information on the University's security arrangements, policies, and procedures; educational programming on safety topics such as drug and alcohol abuse, sex offense awareness and defense, and the prevention of crime generally; and procedures the University will take to notify the campus community in the event of an emergency. Its purpose is to provide the entire Maryville community with information that will help them make informed decisions relating to their safety and the safety of others. </w:t>
      </w:r>
    </w:p>
    <w:p w14:paraId="649F98B7" w14:textId="77777777" w:rsidR="00D5107E" w:rsidRPr="00886D16" w:rsidRDefault="00D5107E" w:rsidP="00D5107E">
      <w:pPr>
        <w:pStyle w:val="Default"/>
      </w:pPr>
    </w:p>
    <w:p w14:paraId="59B28F1A" w14:textId="77777777" w:rsidR="00D5107E" w:rsidRPr="00886D16" w:rsidRDefault="00D5107E" w:rsidP="00D5107E">
      <w:pPr>
        <w:pStyle w:val="Default"/>
        <w:rPr>
          <w:b/>
          <w:bCs/>
        </w:rPr>
      </w:pPr>
      <w:r>
        <w:rPr>
          <w:b/>
          <w:bCs/>
          <w:sz w:val="28"/>
        </w:rPr>
        <w:t xml:space="preserve">Policy for Preparing the Annual Report </w:t>
      </w:r>
    </w:p>
    <w:p w14:paraId="3228C47E" w14:textId="77777777" w:rsidR="00D5107E" w:rsidRPr="00886D16" w:rsidRDefault="00D5107E" w:rsidP="00D5107E">
      <w:pPr>
        <w:pStyle w:val="Default"/>
      </w:pPr>
    </w:p>
    <w:p w14:paraId="6106ECC3" w14:textId="77777777" w:rsidR="00D5107E" w:rsidRPr="00886D16" w:rsidRDefault="00D5107E" w:rsidP="00D5107E">
      <w:pPr>
        <w:rPr>
          <w:rFonts w:ascii="Times New Roman" w:hAnsi="Times New Roman" w:cs="Times New Roman"/>
          <w:sz w:val="24"/>
          <w:szCs w:val="24"/>
        </w:rPr>
      </w:pPr>
      <w:r>
        <w:rPr>
          <w:rFonts w:ascii="Times New Roman" w:hAnsi="Times New Roman" w:cs="Times New Roman"/>
          <w:sz w:val="24"/>
          <w:szCs w:val="24"/>
        </w:rPr>
        <w:t>This report is prepared by Brandon Baethke, Director of Public Safety, in cooperation with multiple law enforcement agencies and campus partners. It includes information provided by the responding agencies and various university elements, primarily its Public Safety Department, Division of Student Life, and other Campus Security Authorities. Each year an e-mail notification is made to all enrolled students and employees that provides the website link to access this report. Prospective students and employees are also notified of the report's availability. Hard copies of the report may also be obtained at no cost by contacting the Department of Public Safety, Buder Commons, 650 Maryville University Dr., Saint Louis, MO 63141. The University is committed to taking the actions necessary to provide a safe and secure working/learning environment for all community members. As a campus community member, you can feel safe and comfortable knowing that security procedures are in place that represent best practices in the field and are constantly tested and re-evaluated for their effectiveness.</w:t>
      </w:r>
    </w:p>
    <w:p w14:paraId="61B5F09F" w14:textId="77777777" w:rsidR="00D5107E" w:rsidRPr="00DC3E14" w:rsidRDefault="00D5107E" w:rsidP="00D5107E">
      <w:pPr>
        <w:pStyle w:val="Heading2"/>
        <w:spacing w:beforeAutospacing="1" w:afterAutospacing="1"/>
        <w:rPr>
          <w:sz w:val="32"/>
        </w:rPr>
      </w:pPr>
      <w:r>
        <w:rPr>
          <w:sz w:val="32"/>
          <w:u w:val="single"/>
        </w:rPr>
        <w:t>General Safety and Security Policies</w:t>
      </w:r>
    </w:p>
    <w:p w14:paraId="1BDCE04D" w14:textId="77777777" w:rsidR="00D5107E" w:rsidRPr="00254BDC" w:rsidRDefault="00D5107E" w:rsidP="00D5107E">
      <w:pPr>
        <w:pStyle w:val="Heading3"/>
        <w:spacing w:beforeAutospacing="1" w:afterAutospacing="1"/>
        <w:rPr>
          <w:sz w:val="28"/>
        </w:rPr>
      </w:pPr>
      <w:r>
        <w:rPr>
          <w:sz w:val="28"/>
        </w:rPr>
        <w:t>Campus Security Personnel &amp; Relationship with Local Law Enforcement</w:t>
      </w:r>
    </w:p>
    <w:p w14:paraId="0395A9F7" w14:textId="0BB4DEF2" w:rsidR="00D5107E" w:rsidRDefault="00D5107E" w:rsidP="00D5107E">
      <w:pPr>
        <w:pStyle w:val="NormalWeb"/>
        <w:spacing w:after="165" w:afterAutospacing="0" w:line="257" w:lineRule="auto"/>
        <w:rPr>
          <w:rFonts w:eastAsia="Baskerville Old Face"/>
          <w:color w:val="000000"/>
          <w:shd w:val="clear" w:color="auto" w:fill="FFFFFF"/>
        </w:rPr>
      </w:pPr>
      <w:r>
        <w:rPr>
          <w:rFonts w:eastAsia="Baskerville Old Face"/>
          <w:color w:val="000000"/>
          <w:shd w:val="clear" w:color="auto" w:fill="FFFFFF"/>
        </w:rPr>
        <w:t xml:space="preserve">The </w:t>
      </w:r>
      <w:r>
        <w:rPr>
          <w:rFonts w:eastAsia="Calibri"/>
        </w:rPr>
        <w:t xml:space="preserve">members of the Maryville University Department of Public Safety (MUDPS) are dedicated to the wellbeing of all students, faculty, staff, and visitors. </w:t>
      </w:r>
      <w:r w:rsidR="00494509">
        <w:rPr>
          <w:rFonts w:eastAsia="Calibri"/>
        </w:rPr>
        <w:t xml:space="preserve">The University </w:t>
      </w:r>
      <w:r>
        <w:rPr>
          <w:rFonts w:eastAsia="Calibri"/>
        </w:rPr>
        <w:t>use</w:t>
      </w:r>
      <w:r w:rsidR="00494509">
        <w:rPr>
          <w:rFonts w:eastAsia="Calibri"/>
        </w:rPr>
        <w:t>s</w:t>
      </w:r>
      <w:r>
        <w:rPr>
          <w:rFonts w:eastAsia="Calibri"/>
        </w:rPr>
        <w:t xml:space="preserve"> a community-oriented approach to public service that emphasizes safety through: patrol, community engagement and education, strategic use of technology, and ongoing professional development.</w:t>
      </w:r>
      <w:r>
        <w:rPr>
          <w:rFonts w:eastAsia="Baskerville Old Face"/>
          <w:color w:val="000000"/>
          <w:shd w:val="clear" w:color="auto" w:fill="FFFFFF"/>
        </w:rPr>
        <w:t> </w:t>
      </w:r>
      <w:r w:rsidR="00494509">
        <w:rPr>
          <w:rFonts w:eastAsia="Baskerville Old Face"/>
          <w:color w:val="000000"/>
          <w:shd w:val="clear" w:color="auto" w:fill="FFFFFF"/>
        </w:rPr>
        <w:t>MUDPS</w:t>
      </w:r>
      <w:r>
        <w:rPr>
          <w:rFonts w:eastAsia="Baskerville Old Face"/>
          <w:color w:val="000000"/>
          <w:shd w:val="clear" w:color="auto" w:fill="FFFFFF"/>
        </w:rPr>
        <w:t xml:space="preserve"> strives to provide a safe and secure environment in which community members can live, learn, work, and grow.</w:t>
      </w:r>
    </w:p>
    <w:p w14:paraId="1FA620DB" w14:textId="77777777" w:rsidR="006D694A" w:rsidRPr="006D694A" w:rsidRDefault="006D694A" w:rsidP="00D5107E">
      <w:pPr>
        <w:pStyle w:val="NormalWeb"/>
        <w:spacing w:after="165" w:afterAutospacing="0" w:line="257" w:lineRule="auto"/>
        <w:rPr>
          <w:rFonts w:eastAsia="Baskerville Old Face"/>
          <w:color w:val="000000"/>
          <w:shd w:val="clear" w:color="auto" w:fill="FFFFFF"/>
        </w:rPr>
      </w:pPr>
      <w:r>
        <w:rPr>
          <w:rFonts w:eastAsia="Baskerville Old Face"/>
          <w:color w:val="000000"/>
          <w:shd w:val="clear" w:color="auto" w:fill="FFFFFF"/>
        </w:rPr>
        <w:t xml:space="preserve">Maryville University does not have a sworn police department. </w:t>
      </w:r>
    </w:p>
    <w:p w14:paraId="434726E8" w14:textId="58990ED0" w:rsidR="00D5107E" w:rsidRPr="00886D16" w:rsidRDefault="00D5107E" w:rsidP="00D5107E">
      <w:pPr>
        <w:pStyle w:val="NormalWeb"/>
        <w:spacing w:after="165" w:afterAutospacing="0" w:line="257" w:lineRule="auto"/>
      </w:pPr>
      <w:r>
        <w:rPr>
          <w:rFonts w:eastAsia="Baskerville Old Face"/>
        </w:rPr>
        <w:lastRenderedPageBreak/>
        <w:t xml:space="preserve">All </w:t>
      </w:r>
      <w:r>
        <w:rPr>
          <w:rFonts w:eastAsia="Baskerville Old Face"/>
          <w:color w:val="000000"/>
          <w:shd w:val="clear" w:color="auto" w:fill="FFFFFF"/>
        </w:rPr>
        <w:t xml:space="preserve">MUDPS </w:t>
      </w:r>
      <w:r>
        <w:rPr>
          <w:rFonts w:eastAsia="Baskerville Old Face"/>
        </w:rPr>
        <w:t>members are licensed armed security officers. They have the authority to determine whether individuals have lawful business at Maryville University and to enforce University policies and regulations. When necessary, officers have the authority to make a custodial arrest of a person who has committed a criminal offense when the arrest or detention is immediately necessary to prevent that person's escape. This authority has been granted to all licensed officers through the Saint Louis County and City Licensing Office on the University designated property.</w:t>
      </w:r>
    </w:p>
    <w:p w14:paraId="429F9D35" w14:textId="77777777" w:rsidR="00D5107E" w:rsidRPr="00886D16" w:rsidRDefault="00D5107E" w:rsidP="00D5107E">
      <w:pPr>
        <w:pStyle w:val="NormalWeb"/>
        <w:spacing w:after="165" w:afterAutospacing="0" w:line="257" w:lineRule="auto"/>
      </w:pPr>
      <w:r>
        <w:rPr>
          <w:rFonts w:eastAsia="Baskerville Old Face"/>
        </w:rPr>
        <w:t xml:space="preserve">Public safety officers do not possess arresting powers off campus as commissioned Missouri police officers; however, failing to comply with a lawful request by a Maryville officer may subject one to arrest by a police officer. Public safety staff members are on duty 24 hours a day monitoring CCTV, communications, emergency phone boxes, panic alarms, and patrolling the campus and are always available to provide support, assistance or information when necessary. </w:t>
      </w:r>
    </w:p>
    <w:p w14:paraId="005ED1D9" w14:textId="77777777" w:rsidR="00D5107E" w:rsidRPr="00886D16" w:rsidRDefault="00D5107E" w:rsidP="00D5107E">
      <w:pPr>
        <w:pStyle w:val="NormalWeb"/>
        <w:spacing w:after="165" w:afterAutospacing="0" w:line="257" w:lineRule="auto"/>
      </w:pPr>
      <w:r>
        <w:rPr>
          <w:rFonts w:eastAsia="Baskerville Old Face"/>
        </w:rPr>
        <w:t xml:space="preserve">Although MUDPS has a written memorandum of understanding with Town &amp; Country Police Department for response outside of its scope or capability, it maintains a highly professional working relationship with all local law enforcement, including local federal authorities. </w:t>
      </w:r>
    </w:p>
    <w:p w14:paraId="50A53245" w14:textId="77777777" w:rsidR="00D5107E" w:rsidRPr="00254BDC" w:rsidRDefault="00D5107E" w:rsidP="00D5107E">
      <w:pPr>
        <w:pStyle w:val="Heading3"/>
        <w:spacing w:beforeAutospacing="1" w:afterAutospacing="1"/>
        <w:rPr>
          <w:sz w:val="28"/>
        </w:rPr>
      </w:pPr>
      <w:r>
        <w:rPr>
          <w:sz w:val="28"/>
        </w:rPr>
        <w:t>Campus Security Authorities</w:t>
      </w:r>
    </w:p>
    <w:p w14:paraId="6C8662FF" w14:textId="77777777" w:rsidR="00D5107E" w:rsidRPr="00886D16" w:rsidRDefault="00D5107E" w:rsidP="00D5107E">
      <w:pPr>
        <w:rPr>
          <w:rFonts w:ascii="Times New Roman" w:hAnsi="Times New Roman" w:cs="Times New Roman"/>
        </w:rPr>
      </w:pPr>
      <w:r>
        <w:rPr>
          <w:rFonts w:ascii="Times New Roman" w:hAnsi="Times New Roman" w:cs="Times New Roman"/>
        </w:rPr>
        <w:t>The University has designated certain officials to serve as campus security authorities. Reports of criminal activity can be made to these officials. They in turn will ensure that the crimes are reported for collection as part of the University's annual report of crime statistics. The campus security authorities to whom the University would prefer that crimes be reported are listed below.</w:t>
      </w:r>
    </w:p>
    <w:p w14:paraId="7A90C85E" w14:textId="77777777" w:rsidR="00D5107E" w:rsidRPr="00886D16" w:rsidRDefault="00D5107E" w:rsidP="00D5107E">
      <w:pPr>
        <w:pStyle w:val="NormalWeb"/>
        <w:numPr>
          <w:ilvl w:val="0"/>
          <w:numId w:val="1"/>
        </w:numPr>
      </w:pPr>
      <w:r>
        <w:t>Department of Public Safety at (314) 529-9500</w:t>
      </w:r>
    </w:p>
    <w:p w14:paraId="1F63C88B" w14:textId="77777777" w:rsidR="00D5107E" w:rsidRPr="00886D16" w:rsidRDefault="00D5107E" w:rsidP="00D5107E">
      <w:pPr>
        <w:pStyle w:val="NormalWeb"/>
        <w:numPr>
          <w:ilvl w:val="0"/>
          <w:numId w:val="1"/>
        </w:numPr>
      </w:pPr>
      <w:r>
        <w:t>Title IX Coordinator at (314)529-6721</w:t>
      </w:r>
    </w:p>
    <w:p w14:paraId="521142DA" w14:textId="77777777" w:rsidR="00D5107E" w:rsidRPr="00886D16" w:rsidRDefault="00D5107E" w:rsidP="00D5107E">
      <w:pPr>
        <w:pStyle w:val="NormalWeb"/>
        <w:numPr>
          <w:ilvl w:val="0"/>
          <w:numId w:val="1"/>
        </w:numPr>
      </w:pPr>
      <w:r>
        <w:t>Dean of Student Life at (314)529-9476</w:t>
      </w:r>
    </w:p>
    <w:p w14:paraId="7B3E9489" w14:textId="6DC74A99" w:rsidR="00D5107E" w:rsidRPr="00886D16" w:rsidRDefault="00D5107E" w:rsidP="00D5107E">
      <w:pPr>
        <w:pStyle w:val="NormalWeb"/>
        <w:numPr>
          <w:ilvl w:val="0"/>
          <w:numId w:val="1"/>
        </w:numPr>
      </w:pPr>
      <w:r>
        <w:t>Director in Student Success at (314)529-9333</w:t>
      </w:r>
    </w:p>
    <w:p w14:paraId="2AD548D4" w14:textId="1D6D2722" w:rsidR="00D5107E" w:rsidRPr="00886D16" w:rsidRDefault="00D5107E" w:rsidP="00D5107E">
      <w:pPr>
        <w:pStyle w:val="NormalWeb"/>
        <w:numPr>
          <w:ilvl w:val="0"/>
          <w:numId w:val="1"/>
        </w:numPr>
      </w:pPr>
      <w:r>
        <w:t>Director of Residential Life at (314)529-6730</w:t>
      </w:r>
    </w:p>
    <w:p w14:paraId="5357A6A2" w14:textId="77777777" w:rsidR="00D5107E" w:rsidRPr="00886D16" w:rsidRDefault="00D5107E" w:rsidP="00D5107E">
      <w:pPr>
        <w:pStyle w:val="NormalWeb"/>
        <w:numPr>
          <w:ilvl w:val="0"/>
          <w:numId w:val="1"/>
        </w:numPr>
      </w:pPr>
      <w:r>
        <w:t>Director of Athletics at (314)529-6308</w:t>
      </w:r>
    </w:p>
    <w:p w14:paraId="64A088D7" w14:textId="77777777" w:rsidR="00D5107E" w:rsidRPr="00886D16" w:rsidRDefault="00D5107E" w:rsidP="00D5107E">
      <w:pPr>
        <w:pStyle w:val="NormalWeb"/>
        <w:numPr>
          <w:ilvl w:val="0"/>
          <w:numId w:val="1"/>
        </w:numPr>
      </w:pPr>
      <w:r>
        <w:t>Director of Student Involvement at (314)529-9446</w:t>
      </w:r>
    </w:p>
    <w:p w14:paraId="7DAE80D6" w14:textId="77777777" w:rsidR="00D5107E" w:rsidRPr="00886D16" w:rsidRDefault="00D5107E" w:rsidP="00D5107E">
      <w:pPr>
        <w:pStyle w:val="NormalWeb"/>
        <w:numPr>
          <w:ilvl w:val="0"/>
          <w:numId w:val="1"/>
        </w:numPr>
      </w:pPr>
      <w:r>
        <w:t>Dean of Student Wellness at (314)529-9388</w:t>
      </w:r>
    </w:p>
    <w:p w14:paraId="2A917EB1" w14:textId="77777777" w:rsidR="00D5107E" w:rsidRPr="00886D16" w:rsidRDefault="00D5107E" w:rsidP="00D5107E">
      <w:pPr>
        <w:pStyle w:val="NormalWeb"/>
        <w:numPr>
          <w:ilvl w:val="0"/>
          <w:numId w:val="1"/>
        </w:numPr>
      </w:pPr>
      <w:r>
        <w:t>Health Clinic Director at (314)529-6715</w:t>
      </w:r>
    </w:p>
    <w:p w14:paraId="2AB603F9" w14:textId="77777777" w:rsidR="00D5107E" w:rsidRPr="00254BDC" w:rsidRDefault="00D5107E" w:rsidP="00D5107E">
      <w:pPr>
        <w:pStyle w:val="Heading3"/>
        <w:spacing w:beforeAutospacing="1" w:afterAutospacing="1"/>
        <w:rPr>
          <w:sz w:val="28"/>
        </w:rPr>
      </w:pPr>
      <w:r>
        <w:rPr>
          <w:sz w:val="28"/>
        </w:rPr>
        <w:t>Reporting a Crime or Emergency</w:t>
      </w:r>
    </w:p>
    <w:p w14:paraId="23C33FB9" w14:textId="77777777" w:rsidR="00D5107E" w:rsidRPr="00886D16" w:rsidRDefault="00D5107E" w:rsidP="00D5107E">
      <w:pPr>
        <w:rPr>
          <w:rFonts w:ascii="Times New Roman" w:hAnsi="Times New Roman" w:cs="Times New Roman"/>
        </w:rPr>
      </w:pPr>
      <w:r>
        <w:rPr>
          <w:rFonts w:ascii="Times New Roman" w:hAnsi="Times New Roman" w:cs="Times New Roman"/>
        </w:rPr>
        <w:t>The University encourages accurate and prompt reporting of all criminal actions, emergencies, or other incidents occurring on campus, on other property owned by the University, or on nearby public property to the appropriate administrator and appropriate police agencies. Such a report is encouraged when the victim of a crime elects to, or is unable to, make such a report.</w:t>
      </w:r>
    </w:p>
    <w:p w14:paraId="14707500" w14:textId="77777777" w:rsidR="00D5107E" w:rsidRPr="00886D16" w:rsidRDefault="00D5107E" w:rsidP="00D5107E">
      <w:pPr>
        <w:pStyle w:val="NormalWeb"/>
      </w:pPr>
      <w:r>
        <w:t> </w:t>
      </w:r>
    </w:p>
    <w:p w14:paraId="39453DD8" w14:textId="34D9A795" w:rsidR="00D5107E" w:rsidRPr="00886D16" w:rsidRDefault="00D5107E" w:rsidP="00D5107E">
      <w:pPr>
        <w:pStyle w:val="NormalWeb"/>
        <w:numPr>
          <w:ilvl w:val="0"/>
          <w:numId w:val="2"/>
        </w:numPr>
      </w:pPr>
      <w:r>
        <w:t xml:space="preserve"> All crimes occurring on or near University property should be reported immediately to </w:t>
      </w:r>
      <w:r w:rsidR="002E1F55">
        <w:t>MUDPS</w:t>
      </w:r>
      <w:r>
        <w:t xml:space="preserve"> by dialing (314) 529-9500. A Public Safety Officer is available 24/7. </w:t>
      </w:r>
    </w:p>
    <w:p w14:paraId="30624DD4" w14:textId="77777777" w:rsidR="00D5107E" w:rsidRPr="00886D16" w:rsidRDefault="00D5107E" w:rsidP="00D5107E">
      <w:pPr>
        <w:pStyle w:val="NormalWeb"/>
        <w:numPr>
          <w:ilvl w:val="0"/>
          <w:numId w:val="2"/>
        </w:numPr>
      </w:pPr>
      <w:r>
        <w:lastRenderedPageBreak/>
        <w:t>If a crime is in progress or there is some other situation posing imminent danger, local law enforcement or applicable emergency management can be reached by dialing 911.</w:t>
      </w:r>
    </w:p>
    <w:p w14:paraId="465086FF" w14:textId="77777777" w:rsidR="00D5107E" w:rsidRPr="00886D16" w:rsidRDefault="00D5107E" w:rsidP="00D5107E">
      <w:pPr>
        <w:pStyle w:val="NormalWeb"/>
        <w:numPr>
          <w:ilvl w:val="0"/>
          <w:numId w:val="2"/>
        </w:numPr>
      </w:pPr>
      <w:r>
        <w:t>Students, staff, and visitors should also report situations to one of the campus security authorities identified above. Once reported, the individual may also be encouraged to report the situation to the appropriate police agency. If requested, a University staff member will assist in making the report to police.</w:t>
      </w:r>
    </w:p>
    <w:p w14:paraId="1A57BB55" w14:textId="77777777" w:rsidR="00D5107E" w:rsidRPr="00886D16" w:rsidRDefault="00D5107E" w:rsidP="00D5107E">
      <w:pPr>
        <w:pStyle w:val="NormalWeb"/>
        <w:numPr>
          <w:ilvl w:val="0"/>
          <w:numId w:val="2"/>
        </w:numPr>
      </w:pPr>
      <w:r>
        <w:t>Anonymous incident reports can also be made by e-mail or phone to the Director of Public Safety at bbaethke@maryville.edu (314-529-9564) or the Assistant Director at gmessmer@maryville.edu (314-529-9553).</w:t>
      </w:r>
    </w:p>
    <w:p w14:paraId="32BA656D" w14:textId="77777777" w:rsidR="00D5107E" w:rsidRPr="00254BDC" w:rsidRDefault="00D5107E" w:rsidP="00D5107E">
      <w:pPr>
        <w:pStyle w:val="Heading3"/>
        <w:spacing w:beforeAutospacing="1" w:afterAutospacing="1"/>
        <w:rPr>
          <w:sz w:val="28"/>
        </w:rPr>
      </w:pPr>
      <w:r>
        <w:rPr>
          <w:sz w:val="28"/>
        </w:rPr>
        <w:t>Confidential Reporting</w:t>
      </w:r>
    </w:p>
    <w:p w14:paraId="33D1CD42" w14:textId="77777777" w:rsidR="00D5107E" w:rsidRPr="00886D16" w:rsidRDefault="00D5107E" w:rsidP="00D5107E">
      <w:pPr>
        <w:rPr>
          <w:rFonts w:ascii="Times New Roman" w:hAnsi="Times New Roman" w:cs="Times New Roman"/>
        </w:rPr>
      </w:pPr>
      <w:r>
        <w:rPr>
          <w:rFonts w:ascii="Times New Roman" w:hAnsi="Times New Roman" w:cs="Times New Roman"/>
        </w:rPr>
        <w:t>The University will protect the confidentiality of victims. Only those with a need to know the identity for purposes of investigating the crime, assisting the victim or disciplining the perpetrator will know the victim's identity.</w:t>
      </w:r>
    </w:p>
    <w:p w14:paraId="12BC1B78" w14:textId="77777777" w:rsidR="00D5107E" w:rsidRPr="00886D16" w:rsidRDefault="00D5107E" w:rsidP="00D5107E">
      <w:pPr>
        <w:pStyle w:val="NormalWeb"/>
      </w:pPr>
      <w:r>
        <w:rPr>
          <w:color w:val="333333"/>
        </w:rPr>
        <w:t xml:space="preserve">Pursuant to the University’s Sexual Misconduct Policy, </w:t>
      </w:r>
      <w:r>
        <w:t>(https://community.maryville.edu/s/article/Sexual-Harassment-Policy-Title-IX)</w:t>
      </w:r>
      <w:r>
        <w:rPr>
          <w:color w:val="333333"/>
        </w:rPr>
        <w:t xml:space="preserve"> when an employee who is not a confidential resource becomes aware of alleged misconduct under that policy (including, but not limited to, dating violence, domestic violence, sexual assault, and stalking), the employee is responsible for reporting that information, including the status of the parties if known, to the Title IX Coordinator or one of the Deputy Title IX Coordinators. </w:t>
      </w:r>
    </w:p>
    <w:p w14:paraId="557690CD" w14:textId="77777777" w:rsidR="00D5107E" w:rsidRPr="00886D16" w:rsidRDefault="00D5107E" w:rsidP="00D5107E">
      <w:pPr>
        <w:pStyle w:val="NormalWeb"/>
      </w:pPr>
      <w:r>
        <w:rPr>
          <w:color w:val="333333"/>
        </w:rPr>
        <w:t xml:space="preserve">A victim of other types of crimes (e.g., aggravated assault, burglary, etc.) who does not want to pursue action within the University disciplinary system or the criminal justice system is nevertheless encouraged to make a confidential report to a Campus Security Authority. </w:t>
      </w:r>
    </w:p>
    <w:p w14:paraId="409DE9E1" w14:textId="77777777" w:rsidR="00D5107E" w:rsidRPr="00886D16" w:rsidRDefault="00D5107E" w:rsidP="00D5107E">
      <w:pPr>
        <w:pStyle w:val="NormalWeb"/>
      </w:pPr>
      <w:r>
        <w:rPr>
          <w:color w:val="333333"/>
        </w:rPr>
        <w:t>Upon the victim’s request, a report of the details of the incident can be filed with the University without revealing the victim’s identity. Such a confidential report complies with the victim’s wishes, but still helps the University take appropriate steps to ensure the future safety of the victim and others. With such information, the University can keep an accurate record of the number of incidents involving members of the campus community, determine where a pattern of crime may be developing and alert the community as to any potential danger. These confidential reports are counted and disclosed in the annual crime statistics for the University.</w:t>
      </w:r>
    </w:p>
    <w:p w14:paraId="05223BAD" w14:textId="77777777" w:rsidR="00D5107E" w:rsidRPr="00886D16" w:rsidRDefault="00D5107E" w:rsidP="00D5107E">
      <w:pPr>
        <w:rPr>
          <w:rFonts w:ascii="Times New Roman" w:hAnsi="Times New Roman" w:cs="Times New Roman"/>
        </w:rPr>
      </w:pPr>
      <w:r>
        <w:rPr>
          <w:rFonts w:ascii="Times New Roman" w:hAnsi="Times New Roman" w:cs="Times New Roman"/>
        </w:rPr>
        <w:t xml:space="preserve">The University encourages its pastoral and professional counselors, if and when they deem it appropriate, to inform the person they are counseling to report crimes on a voluntary, confidential basis for inclusion in the annual report of crime statistics. </w:t>
      </w:r>
    </w:p>
    <w:p w14:paraId="0D5814A6" w14:textId="77777777" w:rsidR="00D5107E" w:rsidRPr="00254BDC" w:rsidRDefault="00D5107E" w:rsidP="00D5107E">
      <w:pPr>
        <w:pStyle w:val="Heading3"/>
        <w:spacing w:beforeAutospacing="1" w:afterAutospacing="1"/>
        <w:rPr>
          <w:sz w:val="28"/>
        </w:rPr>
      </w:pPr>
      <w:r>
        <w:rPr>
          <w:sz w:val="28"/>
        </w:rPr>
        <w:t>Security of and Access to Campus Facilities</w:t>
      </w:r>
    </w:p>
    <w:p w14:paraId="071CCBA5" w14:textId="77777777" w:rsidR="00D5107E" w:rsidRPr="00886D16" w:rsidRDefault="00D5107E" w:rsidP="00D5107E">
      <w:pPr>
        <w:pStyle w:val="NormalWeb"/>
      </w:pPr>
      <w:r>
        <w:t xml:space="preserve">Access to campus buildings and grounds is a privilege extended to students, faculty, staff, and visitors. The University encourages an open environment with limited constraints to ensure reasonable protection of all members of the community. The Academic and Administrative Buildings are open, at a minimum, during normal business hours. Most facilities have individual hours, and the hours may vary at different times of the year. Access to some of these buildings is </w:t>
      </w:r>
      <w:r>
        <w:lastRenderedPageBreak/>
        <w:t>controlled by card access after normal business hours, and all these buildings have varied levels of access. Most Academic and Administrative Buildings do not have a Public Safety Officer assigned to them. However, Public Safety Officers patrol the Academic, Administrative and Residence Hall Buildings on a regular basis to evaluate and monitor security related matters.</w:t>
      </w:r>
    </w:p>
    <w:p w14:paraId="76BD3A47" w14:textId="107933CB" w:rsidR="00D5107E" w:rsidRPr="00886D16" w:rsidRDefault="00D5107E" w:rsidP="00D5107E">
      <w:pPr>
        <w:pStyle w:val="NormalWeb"/>
      </w:pPr>
      <w:r>
        <w:t>For information about the access protocol for a specific building, see the Building Manager, a Department Head, or contact Public Safety at (314)</w:t>
      </w:r>
      <w:r w:rsidR="00200132" w:rsidRPr="00200132">
        <w:t xml:space="preserve"> </w:t>
      </w:r>
      <w:r>
        <w:t>529-9500.</w:t>
      </w:r>
    </w:p>
    <w:p w14:paraId="54719E9E" w14:textId="77777777" w:rsidR="00D5107E" w:rsidRPr="00886D16" w:rsidRDefault="00D5107E" w:rsidP="00D5107E">
      <w:pPr>
        <w:pStyle w:val="NormalWeb"/>
      </w:pPr>
      <w:r>
        <w:t>Many academic buildings are secured during the evenings and weekends. Access to the buildings is only allowed for Faculty and Staff members, and students who are accompanied by Faculty and Staff members or have been granted the appropriate access. </w:t>
      </w:r>
    </w:p>
    <w:p w14:paraId="25DEF1BC" w14:textId="77777777" w:rsidR="00D5107E" w:rsidRPr="00886D16" w:rsidRDefault="00D5107E" w:rsidP="00D5107E">
      <w:pPr>
        <w:pStyle w:val="NormalWeb"/>
      </w:pPr>
      <w:r>
        <w:t>All residence halls are equipped with an automated card access control system on the exterior doors that are used by students to enter their building. Guests and other visitors may visit residence halls if they are a guest of a residential student. The security doors to student residence halls remain locked 24 hours a day unless special circumstances are called for.</w:t>
      </w:r>
    </w:p>
    <w:p w14:paraId="74EC8712" w14:textId="77777777" w:rsidR="00D5107E" w:rsidRPr="00886D16" w:rsidRDefault="00D5107E" w:rsidP="00D5107E">
      <w:pPr>
        <w:pStyle w:val="NormalWeb"/>
      </w:pPr>
      <w:r>
        <w:t>Students and employees are asked to be alert and to not circumvent practices and procedures that are meant to preserve their safety and that of others.</w:t>
      </w:r>
    </w:p>
    <w:p w14:paraId="3106AC36" w14:textId="77777777" w:rsidR="00D5107E" w:rsidRPr="00886D16" w:rsidRDefault="00D5107E" w:rsidP="00D5107E">
      <w:pPr>
        <w:pStyle w:val="NormalWeb"/>
        <w:numPr>
          <w:ilvl w:val="0"/>
          <w:numId w:val="3"/>
        </w:numPr>
      </w:pPr>
      <w:r>
        <w:t>Do not prop doors open or allow strangers into campus buildings that have been secured.</w:t>
      </w:r>
    </w:p>
    <w:p w14:paraId="68095208" w14:textId="77777777" w:rsidR="00D5107E" w:rsidRPr="00886D16" w:rsidRDefault="00D5107E" w:rsidP="00D5107E">
      <w:pPr>
        <w:pStyle w:val="NormalWeb"/>
        <w:numPr>
          <w:ilvl w:val="0"/>
          <w:numId w:val="4"/>
        </w:numPr>
      </w:pPr>
      <w:r>
        <w:t>Do not lend keys or modes of access to non-students and do not leave them unattended.</w:t>
      </w:r>
    </w:p>
    <w:p w14:paraId="489CE282" w14:textId="77777777" w:rsidR="00D5107E" w:rsidRPr="00886D16" w:rsidRDefault="00D5107E" w:rsidP="00D5107E">
      <w:pPr>
        <w:pStyle w:val="NormalWeb"/>
        <w:numPr>
          <w:ilvl w:val="0"/>
          <w:numId w:val="5"/>
        </w:numPr>
      </w:pPr>
      <w:r>
        <w:t>Do not give access codes to anyone who does not belong to the campus community.</w:t>
      </w:r>
    </w:p>
    <w:p w14:paraId="45AA7AC1" w14:textId="77777777" w:rsidR="00D5107E" w:rsidRPr="00886D16" w:rsidRDefault="00D5107E" w:rsidP="00D5107E">
      <w:pPr>
        <w:pStyle w:val="NormalWeb"/>
      </w:pPr>
      <w:r>
        <w:t>Keys to the offices, laboratories, and classrooms on campus will be issued to employees only as needed and after receiving the proper authorization. Each department supervisor is responsible for assuring their area is secured and locked.</w:t>
      </w:r>
    </w:p>
    <w:p w14:paraId="38341CAC" w14:textId="77777777" w:rsidR="00D5107E" w:rsidRPr="00886D16" w:rsidRDefault="00D5107E" w:rsidP="00D5107E">
      <w:pPr>
        <w:pStyle w:val="NormalWeb"/>
      </w:pPr>
      <w:r>
        <w:t>Employee and student identification cards may be used to verify the identity of persons suspected to be in campus facilities without permission.</w:t>
      </w:r>
    </w:p>
    <w:p w14:paraId="423CD52A" w14:textId="77777777" w:rsidR="00D5107E" w:rsidRPr="00886D16" w:rsidRDefault="00D5107E" w:rsidP="00D5107E">
      <w:pPr>
        <w:pStyle w:val="Heading3"/>
        <w:spacing w:beforeAutospacing="1" w:afterAutospacing="1"/>
      </w:pPr>
      <w:r>
        <w:rPr>
          <w:sz w:val="28"/>
        </w:rPr>
        <w:t>Security Considerations in the Maintenance of Facilities</w:t>
      </w:r>
    </w:p>
    <w:p w14:paraId="32CA8E91" w14:textId="77777777" w:rsidR="00D5107E" w:rsidRPr="00886D16" w:rsidRDefault="00D5107E" w:rsidP="00D5107E">
      <w:pPr>
        <w:pStyle w:val="NormalWeb"/>
      </w:pPr>
      <w:r>
        <w:t>Maryville University is committed to campus safety and security. Exterior lighting and landscape control are a critical part of that commitment. Members of the Facilities and Public Safety Departments periodically conduct security surveys to ensure campus lighting is adequate and the landscape appropriately controlled. Public Safety Officers regularly conduct routine checks of lighting on campus during regular assigned patrol duties. If they observe that some lights are out or very dim, they will initiate a service request for Facilities to repair the problem. </w:t>
      </w:r>
    </w:p>
    <w:p w14:paraId="1FCC1024" w14:textId="74E83584" w:rsidR="00D5107E" w:rsidRPr="00886D16" w:rsidRDefault="00200132" w:rsidP="00D5107E">
      <w:pPr>
        <w:pStyle w:val="NormalWeb"/>
      </w:pPr>
      <w:r w:rsidRPr="00200132">
        <w:t xml:space="preserve">The University encourages </w:t>
      </w:r>
      <w:r w:rsidR="00D5107E">
        <w:t>community members to report any deficiency in lighting to Facilities at (314)</w:t>
      </w:r>
      <w:r w:rsidRPr="00200132">
        <w:t xml:space="preserve"> </w:t>
      </w:r>
      <w:r w:rsidR="00D5107E">
        <w:t>529-9304 or Public Safety at (314)</w:t>
      </w:r>
      <w:r w:rsidRPr="00200132">
        <w:t xml:space="preserve"> </w:t>
      </w:r>
      <w:r w:rsidR="00D5107E">
        <w:t xml:space="preserve">529-9500. Facilities personnel are also available to respond to calls for service regarding unsafe facility conditions. These conditions may include unsafe steps and handrails, unsafe roadways on campus, and unsecured equipment, etc. Public </w:t>
      </w:r>
      <w:r w:rsidR="00D5107E">
        <w:lastRenderedPageBreak/>
        <w:t>Safety Officers, on a scheduled basis, check the University’s emergency blue light phones, fire extinguishers, sprinkler valves, panic alarms, ADA doors, CCTV systems, etc., and document their findings by completing a checklist and completing a work order for any problems they find while checking the equipment.</w:t>
      </w:r>
    </w:p>
    <w:p w14:paraId="72940925" w14:textId="77777777" w:rsidR="00D5107E" w:rsidRPr="00886D16" w:rsidRDefault="00D5107E" w:rsidP="00D5107E">
      <w:pPr>
        <w:pStyle w:val="NormalWeb"/>
      </w:pPr>
      <w:r>
        <w:t>Security procedures used in the maintenance of residential facilities involve coordination between the Public Safety, Residential Life and Facilities offices. Students must complete a work order form through the Maryville portal system before any work orders can be completed. This form allows the student to decide if he/she would like to be present when the work order is completed (which must be mentioned in the work order). In times of emergency, members of the Facilities Department have permission to enter rooms to make the necessary repairs.  Off campus maintenance personnel are not allowed access to residential halls without permission from the Director of Facilities (or designee).</w:t>
      </w:r>
    </w:p>
    <w:p w14:paraId="342FC901" w14:textId="6BAAA35C" w:rsidR="00D5107E" w:rsidRPr="00886D16" w:rsidRDefault="00D5107E" w:rsidP="00D5107E">
      <w:pPr>
        <w:pStyle w:val="NormalWeb"/>
      </w:pPr>
      <w:r>
        <w:t>During the summer of 2025, the Facilities Department conducted an overhaul of external lighting on campus, replacing 125 high pressure sodium bulb light fixtures to LED, greatly improving visibility throughout campus.</w:t>
      </w:r>
    </w:p>
    <w:p w14:paraId="283EE8E2" w14:textId="77777777" w:rsidR="00D5107E" w:rsidRPr="00254BDC" w:rsidRDefault="00D5107E" w:rsidP="00D5107E">
      <w:pPr>
        <w:pStyle w:val="Heading3"/>
        <w:spacing w:beforeAutospacing="1" w:afterAutospacing="1"/>
        <w:rPr>
          <w:sz w:val="28"/>
        </w:rPr>
      </w:pPr>
      <w:r>
        <w:rPr>
          <w:sz w:val="28"/>
        </w:rPr>
        <w:t>Educational Programs Related to Security Awareness and Prevention of Criminal Activity</w:t>
      </w:r>
    </w:p>
    <w:p w14:paraId="1078DE73" w14:textId="77777777" w:rsidR="00D5107E" w:rsidRPr="00886D16" w:rsidRDefault="00D5107E" w:rsidP="00D5107E">
      <w:pPr>
        <w:rPr>
          <w:rFonts w:ascii="Times New Roman" w:hAnsi="Times New Roman" w:cs="Times New Roman"/>
        </w:rPr>
      </w:pPr>
      <w:r>
        <w:rPr>
          <w:rFonts w:ascii="Times New Roman" w:hAnsi="Times New Roman" w:cs="Times New Roman"/>
        </w:rPr>
        <w:t>The University seeks to enhance the security of its campus and the members of the campus community by periodically presenting educational programs to inform students and employees about campus security procedures and practices, to encourage students and employees to be responsible for their own security and the security of others and to inform them about the prevention of crimes. These programs are discussed below.</w:t>
      </w:r>
    </w:p>
    <w:p w14:paraId="07FAAC09" w14:textId="77777777" w:rsidR="00D5107E" w:rsidRPr="00886D16" w:rsidRDefault="00D5107E" w:rsidP="00D5107E">
      <w:pPr>
        <w:pStyle w:val="NormalWeb"/>
      </w:pPr>
      <w:r>
        <w:t>The University provides information at the beginning of each academic term for students and employees regarding the University’s security procedures and practices. This information is in the form of posters and other displays, coordination with Residential Life, during the University's involvement fair as a standalone booth,  and emails. Among other things, it advises students and employees of the importance of reporting criminal activity, to whom crimes should be reported, being responsible for their own safety and the safety of others and practices regarding timely warnings and emergency notifications.</w:t>
      </w:r>
    </w:p>
    <w:p w14:paraId="36A688F9" w14:textId="6C91D11A" w:rsidR="00D5107E" w:rsidRPr="00886D16" w:rsidRDefault="00D5107E" w:rsidP="00D5107E">
      <w:pPr>
        <w:pStyle w:val="NormalWeb"/>
      </w:pPr>
      <w:r>
        <w:t>Crime prevention programs and sexual assault prevention programs are offered on a continual basis. Periodically, during the academic year, the Public Safety Department, in cooperation with other University organizations and departments, presents crime prevention awareness sessions on sexual assault, stalking, domestic and dating violence, alcohol abuse, date rape drugs, theft prevention, etc. Topics such as personal safety, positive mental health, residence hall security, drug and alcohol abuse awareness, and sexual assault awareness and prevention are some additional examples of topics covered during the academic year.</w:t>
      </w:r>
    </w:p>
    <w:p w14:paraId="3DDF2B83" w14:textId="77777777" w:rsidR="00D5107E" w:rsidRPr="00886D16" w:rsidRDefault="00D5107E" w:rsidP="00D5107E">
      <w:pPr>
        <w:pStyle w:val="NormalWeb"/>
      </w:pPr>
      <w:r>
        <w:t xml:space="preserve">When a new employee is hired, the Office of Human Resources provides information on how to obtain a copy of the Annual Security Report. This report contains information pertaining to </w:t>
      </w:r>
      <w:r>
        <w:lastRenderedPageBreak/>
        <w:t>campus security procedures, practices and crime prevention programs. All employees are encouraged to participate in programs offered by the Public Safety Department.</w:t>
      </w:r>
    </w:p>
    <w:p w14:paraId="35950FF1" w14:textId="77777777" w:rsidR="00D5107E" w:rsidRPr="00886D16" w:rsidRDefault="00D5107E" w:rsidP="00D5107E">
      <w:pPr>
        <w:pStyle w:val="NormalWeb"/>
      </w:pPr>
      <w:r>
        <w:t>All members of the community are continually reminded they should be responsible for their own security and the security of others; a message reinforced both through security awareness programs offered by the Public Safety Department as well as in the "Timely Warnings" distributed to the campus community.</w:t>
      </w:r>
    </w:p>
    <w:p w14:paraId="329151BD" w14:textId="3AB9722A" w:rsidR="00D5107E" w:rsidRPr="00886D16" w:rsidRDefault="00D5107E" w:rsidP="00D5107E">
      <w:pPr>
        <w:pStyle w:val="NormalWeb"/>
      </w:pPr>
      <w:r>
        <w:t xml:space="preserve">Crime prevention programs are also presented each semester by the </w:t>
      </w:r>
      <w:r w:rsidR="00C65100">
        <w:t xml:space="preserve">office of the Executive Director of Title IX </w:t>
      </w:r>
      <w:r>
        <w:t>and Residential Life. In addition, e-mail blasts are periodically sent out to students and employees with crime prevention and other safety tips, and pamphlets and videos on crime prevention are available in the Office of Student Services, Office of Human Resources and Department of Public Safety.</w:t>
      </w:r>
    </w:p>
    <w:p w14:paraId="0BF99A8D" w14:textId="77777777" w:rsidR="00D5107E" w:rsidRPr="00254BDC" w:rsidRDefault="00D5107E" w:rsidP="00D5107E">
      <w:pPr>
        <w:pStyle w:val="Heading3"/>
        <w:spacing w:beforeAutospacing="1" w:afterAutospacing="1"/>
        <w:rPr>
          <w:sz w:val="28"/>
        </w:rPr>
      </w:pPr>
      <w:r>
        <w:rPr>
          <w:sz w:val="28"/>
        </w:rPr>
        <w:t>Monitoring Off Campus Locations of Recognized Student Organizations</w:t>
      </w:r>
    </w:p>
    <w:p w14:paraId="01AAD35E" w14:textId="77777777" w:rsidR="00D5107E" w:rsidRPr="00886D16" w:rsidRDefault="00D5107E" w:rsidP="00D5107E">
      <w:pPr>
        <w:rPr>
          <w:rFonts w:ascii="Times New Roman" w:hAnsi="Times New Roman" w:cs="Times New Roman"/>
        </w:rPr>
      </w:pPr>
      <w:r>
        <w:rPr>
          <w:rFonts w:ascii="Times New Roman" w:hAnsi="Times New Roman" w:cs="Times New Roman"/>
        </w:rPr>
        <w:t>The University does not have any officially recognized student organizations with off campus locations and therefore does not monitor or record criminal conduct occurring at such locations.</w:t>
      </w:r>
    </w:p>
    <w:p w14:paraId="117B5CD9" w14:textId="77777777" w:rsidR="00D5107E" w:rsidRPr="00254BDC" w:rsidRDefault="00D5107E" w:rsidP="00D5107E">
      <w:pPr>
        <w:pStyle w:val="Heading3"/>
        <w:spacing w:beforeAutospacing="1" w:afterAutospacing="1"/>
        <w:rPr>
          <w:sz w:val="28"/>
        </w:rPr>
      </w:pPr>
      <w:r>
        <w:rPr>
          <w:sz w:val="28"/>
        </w:rPr>
        <w:t>Disclosure of the Outcome of a Crime of Violence or Non-Forcible Sex Offense</w:t>
      </w:r>
    </w:p>
    <w:p w14:paraId="44A59DF1" w14:textId="77777777" w:rsidR="00D5107E" w:rsidRPr="00886D16" w:rsidRDefault="00D5107E" w:rsidP="00D5107E">
      <w:pPr>
        <w:rPr>
          <w:rFonts w:ascii="Times New Roman" w:hAnsi="Times New Roman" w:cs="Times New Roman"/>
        </w:rPr>
      </w:pPr>
      <w:r>
        <w:rPr>
          <w:rFonts w:ascii="Times New Roman" w:hAnsi="Times New Roman" w:cs="Times New Roman"/>
        </w:rPr>
        <w:t>Upon written request, the University will disclose to the alleged victim of a crime of violence (as that term is defined in section 16 of title 18, United States Code), or a non-forcible sex offense, the report on the results of any disciplinary proceeding conducted by the University against a student who is the alleged perpetrator of such crime or offense. If the alleged victim is deceased as a result of such crime or offense, the next of kin of such victim shall be treated as the alleged victim for purposes of the paragraph.</w:t>
      </w:r>
    </w:p>
    <w:p w14:paraId="20A8FE5E" w14:textId="77777777" w:rsidR="00D5107E" w:rsidRPr="00886D16" w:rsidRDefault="00D5107E" w:rsidP="00D5107E">
      <w:pPr>
        <w:pStyle w:val="NormalWeb"/>
      </w:pPr>
      <w:r>
        <w:t>The previous paragraph does not apply to victims of dating violence, domestic violence, sexual assault, or stalking because under the Violence Against Women Act both the accused and accuser in these cases are given the results without the need to make a written request.</w:t>
      </w:r>
    </w:p>
    <w:p w14:paraId="0E33317F" w14:textId="77777777" w:rsidR="00D5107E" w:rsidRPr="00DC3E14" w:rsidRDefault="00D5107E" w:rsidP="00D5107E">
      <w:pPr>
        <w:pStyle w:val="Heading2"/>
        <w:spacing w:beforeAutospacing="1" w:afterAutospacing="1"/>
        <w:rPr>
          <w:sz w:val="32"/>
        </w:rPr>
      </w:pPr>
      <w:r>
        <w:rPr>
          <w:sz w:val="32"/>
          <w:u w:val="single"/>
        </w:rPr>
        <w:t>Drug and Alcohol Policy</w:t>
      </w:r>
    </w:p>
    <w:p w14:paraId="5CFE8457" w14:textId="77777777" w:rsidR="00D5107E" w:rsidRPr="00886D16" w:rsidRDefault="00D5107E" w:rsidP="00D5107E">
      <w:pPr>
        <w:pStyle w:val="NormalWeb"/>
      </w:pPr>
      <w:r>
        <w:rPr>
          <w:rFonts w:eastAsia="Calibri"/>
          <w:sz w:val="22"/>
        </w:rPr>
        <w:t>The use, sale, delivery, possession and consumption of alcoholic beverages in or on any property owned or controlled by the University are strictly prohibited except as specifically stated in University policy. The Public Safety Department, along with Residential Life, enforce all University policies, including those related to alcoholic beverages. </w:t>
      </w:r>
    </w:p>
    <w:p w14:paraId="2B27E815" w14:textId="77777777" w:rsidR="00D5107E" w:rsidRPr="00886D16" w:rsidRDefault="00D5107E" w:rsidP="00DC3E14">
      <w:pPr>
        <w:pStyle w:val="NormalWeb"/>
        <w:jc w:val="both"/>
      </w:pPr>
      <w:r>
        <w:rPr>
          <w:rFonts w:eastAsia="Calibri"/>
          <w:sz w:val="22"/>
        </w:rPr>
        <w:t>Any city, state and federal laws pertaining to the illegal use of alcoholic beverages, particularly the laws that prohibit the sale to or possession of alcoholic beverages by person(s) under the age of 21 and State Underage Drinking Laws, fall under the jurisdiction of the Town &amp; Country Police Department or other Missouri police agencies. The University will assist these agencies in enforcing such laws. </w:t>
      </w:r>
    </w:p>
    <w:p w14:paraId="34FF2560" w14:textId="77777777" w:rsidR="00D5107E" w:rsidRPr="00886D16" w:rsidRDefault="00D5107E" w:rsidP="00D5107E">
      <w:pPr>
        <w:pStyle w:val="NormalWeb"/>
        <w:jc w:val="both"/>
      </w:pPr>
      <w:r>
        <w:rPr>
          <w:rFonts w:eastAsia="Calibri"/>
          <w:sz w:val="22"/>
        </w:rPr>
        <w:lastRenderedPageBreak/>
        <w:t>It is also a violation of University policy to possess alcohol in any public area of campus even if the person in possession is of legal age. Any groups or persons violating the University's alcohol/substance policies or laws may be subject to arrest by local law enforcement and/or disciplinary sanctions by the University.</w:t>
      </w:r>
    </w:p>
    <w:p w14:paraId="3B49B31C" w14:textId="77777777" w:rsidR="00D5107E" w:rsidRPr="00886D16" w:rsidRDefault="00D5107E" w:rsidP="00D5107E">
      <w:pPr>
        <w:pStyle w:val="NormalWeb"/>
        <w:ind w:left="105"/>
        <w:jc w:val="both"/>
      </w:pPr>
      <w:r>
        <w:rPr>
          <w:rFonts w:eastAsia="Calibri"/>
          <w:sz w:val="22"/>
        </w:rPr>
        <w:t xml:space="preserve">Maryville University is committed to promoting the health and safety </w:t>
      </w:r>
      <w:r>
        <w:rPr>
          <w:rFonts w:eastAsia="Calibri"/>
          <w:spacing w:val="1"/>
          <w:sz w:val="22"/>
        </w:rPr>
        <w:t xml:space="preserve">of </w:t>
      </w:r>
      <w:r>
        <w:rPr>
          <w:rFonts w:eastAsia="Calibri"/>
          <w:sz w:val="22"/>
        </w:rPr>
        <w:t>its campus community through a program of alcohol education and the implementation of relevant policies. The University enforces compliance with local and state alcoholic beverage laws on campus and at University-sponsored activities. The University affirms its adherence to the following principles:</w:t>
      </w:r>
    </w:p>
    <w:p w14:paraId="15690DD8" w14:textId="77777777" w:rsidR="00D5107E" w:rsidRPr="00886D16" w:rsidRDefault="00D5107E" w:rsidP="00D5107E">
      <w:pPr>
        <w:pStyle w:val="NormalWeb"/>
        <w:numPr>
          <w:ilvl w:val="0"/>
          <w:numId w:val="6"/>
        </w:numPr>
        <w:ind w:left="825"/>
        <w:jc w:val="both"/>
      </w:pPr>
      <w:r>
        <w:rPr>
          <w:rFonts w:eastAsia="Calibri"/>
          <w:sz w:val="22"/>
        </w:rPr>
        <w:t>The misuse and/or abuse of alcoholic beverages and related behavior, such as disorderly conduct, illness due to excessive consumption of alcohol, and destruction of property, pose a danger to individual members of the University community and to the community at large.</w:t>
      </w:r>
    </w:p>
    <w:p w14:paraId="7A44D4AF" w14:textId="77777777" w:rsidR="00D5107E" w:rsidRPr="00886D16" w:rsidRDefault="00D5107E" w:rsidP="00D5107E">
      <w:pPr>
        <w:pStyle w:val="NormalWeb"/>
        <w:numPr>
          <w:ilvl w:val="0"/>
          <w:numId w:val="6"/>
        </w:numPr>
        <w:ind w:left="825"/>
        <w:jc w:val="both"/>
      </w:pPr>
      <w:r>
        <w:rPr>
          <w:rFonts w:eastAsia="Calibri"/>
          <w:sz w:val="22"/>
        </w:rPr>
        <w:t xml:space="preserve">The promotion of alcoholic beverage consumption as the primary focus of </w:t>
      </w:r>
      <w:r>
        <w:rPr>
          <w:rFonts w:eastAsia="Calibri"/>
          <w:spacing w:val="3"/>
          <w:sz w:val="22"/>
        </w:rPr>
        <w:t>on-</w:t>
      </w:r>
      <w:r>
        <w:rPr>
          <w:rFonts w:eastAsia="Calibri"/>
          <w:sz w:val="22"/>
        </w:rPr>
        <w:t xml:space="preserve"> and off-campus activities is inappropriate because it invites members of the University </w:t>
      </w:r>
      <w:r>
        <w:rPr>
          <w:rFonts w:eastAsia="Calibri"/>
          <w:spacing w:val="1"/>
          <w:sz w:val="22"/>
        </w:rPr>
        <w:t>community</w:t>
      </w:r>
      <w:r>
        <w:rPr>
          <w:rFonts w:eastAsia="Calibri"/>
          <w:sz w:val="22"/>
        </w:rPr>
        <w:t xml:space="preserve"> to violate University regulations and Missouri law.</w:t>
      </w:r>
    </w:p>
    <w:p w14:paraId="3DA026C6" w14:textId="77777777" w:rsidR="00D5107E" w:rsidRPr="00886D16" w:rsidRDefault="00D5107E" w:rsidP="00D5107E">
      <w:pPr>
        <w:pStyle w:val="NormalWeb"/>
        <w:numPr>
          <w:ilvl w:val="0"/>
          <w:numId w:val="6"/>
        </w:numPr>
        <w:ind w:left="825"/>
        <w:jc w:val="both"/>
      </w:pPr>
      <w:r>
        <w:rPr>
          <w:rFonts w:eastAsia="Calibri"/>
          <w:sz w:val="22"/>
        </w:rPr>
        <w:t xml:space="preserve">Consumption of alcoholic beverages should only </w:t>
      </w:r>
      <w:r>
        <w:rPr>
          <w:rFonts w:eastAsia="Calibri"/>
          <w:spacing w:val="1"/>
          <w:sz w:val="22"/>
        </w:rPr>
        <w:t>be</w:t>
      </w:r>
      <w:r>
        <w:rPr>
          <w:rFonts w:eastAsia="Calibri"/>
          <w:sz w:val="22"/>
        </w:rPr>
        <w:t xml:space="preserve"> </w:t>
      </w:r>
      <w:r>
        <w:rPr>
          <w:rFonts w:eastAsia="Calibri"/>
          <w:spacing w:val="3"/>
          <w:sz w:val="22"/>
        </w:rPr>
        <w:t>by</w:t>
      </w:r>
      <w:r>
        <w:rPr>
          <w:rFonts w:eastAsia="Calibri"/>
          <w:sz w:val="22"/>
        </w:rPr>
        <w:t xml:space="preserve"> persons of legal age and </w:t>
      </w:r>
      <w:r>
        <w:rPr>
          <w:rFonts w:eastAsia="Calibri"/>
          <w:spacing w:val="2"/>
          <w:sz w:val="22"/>
        </w:rPr>
        <w:t>by</w:t>
      </w:r>
      <w:r>
        <w:rPr>
          <w:rFonts w:eastAsia="Calibri"/>
          <w:sz w:val="22"/>
        </w:rPr>
        <w:t xml:space="preserve"> personal choice.</w:t>
      </w:r>
    </w:p>
    <w:p w14:paraId="43FC54AB" w14:textId="77777777" w:rsidR="00D5107E" w:rsidRPr="00886D16" w:rsidRDefault="00D5107E" w:rsidP="00D5107E">
      <w:pPr>
        <w:pStyle w:val="NormalWeb"/>
        <w:numPr>
          <w:ilvl w:val="0"/>
          <w:numId w:val="6"/>
        </w:numPr>
        <w:ind w:left="825"/>
        <w:jc w:val="both"/>
      </w:pPr>
      <w:r>
        <w:rPr>
          <w:rFonts w:eastAsia="Calibri"/>
          <w:sz w:val="22"/>
        </w:rPr>
        <w:t>Those who choose to consume alcoholic beverages should do so responsibly and in moderation.</w:t>
      </w:r>
    </w:p>
    <w:p w14:paraId="4248FCB0" w14:textId="77777777" w:rsidR="00D5107E" w:rsidRPr="00886D16" w:rsidRDefault="00D5107E" w:rsidP="00D5107E">
      <w:pPr>
        <w:pStyle w:val="NormalWeb"/>
        <w:numPr>
          <w:ilvl w:val="0"/>
          <w:numId w:val="6"/>
        </w:numPr>
        <w:ind w:left="825"/>
        <w:jc w:val="both"/>
      </w:pPr>
      <w:r>
        <w:rPr>
          <w:rFonts w:eastAsia="Calibri"/>
          <w:sz w:val="22"/>
        </w:rPr>
        <w:t xml:space="preserve">Consumption of alcoholic beverages should not </w:t>
      </w:r>
      <w:r>
        <w:rPr>
          <w:rFonts w:eastAsia="Calibri"/>
          <w:spacing w:val="1"/>
          <w:sz w:val="22"/>
        </w:rPr>
        <w:t>be</w:t>
      </w:r>
      <w:r>
        <w:rPr>
          <w:rFonts w:eastAsia="Calibri"/>
          <w:sz w:val="22"/>
        </w:rPr>
        <w:t xml:space="preserve"> the main focus of an event or the</w:t>
      </w:r>
      <w:r>
        <w:rPr>
          <w:rFonts w:eastAsia="Calibri"/>
          <w:spacing w:val="1"/>
          <w:sz w:val="22"/>
        </w:rPr>
        <w:t xml:space="preserve"> only</w:t>
      </w:r>
      <w:r>
        <w:rPr>
          <w:rFonts w:eastAsia="Calibri"/>
          <w:sz w:val="22"/>
        </w:rPr>
        <w:t xml:space="preserve"> means of refreshment at an event.</w:t>
      </w:r>
    </w:p>
    <w:p w14:paraId="0512BA3E" w14:textId="77777777" w:rsidR="00D5107E" w:rsidRPr="00886D16" w:rsidRDefault="00D5107E" w:rsidP="00D5107E">
      <w:pPr>
        <w:pStyle w:val="NormalWeb"/>
        <w:numPr>
          <w:ilvl w:val="0"/>
          <w:numId w:val="6"/>
        </w:numPr>
        <w:ind w:left="825"/>
        <w:jc w:val="both"/>
      </w:pPr>
      <w:r>
        <w:rPr>
          <w:rFonts w:eastAsia="Calibri"/>
          <w:sz w:val="22"/>
        </w:rPr>
        <w:t xml:space="preserve">The responsibility for proper consumption of alcoholic beverages and for compliance with laws </w:t>
      </w:r>
      <w:r>
        <w:rPr>
          <w:rFonts w:eastAsia="Calibri"/>
          <w:spacing w:val="1"/>
          <w:sz w:val="22"/>
        </w:rPr>
        <w:t>of</w:t>
      </w:r>
      <w:r>
        <w:rPr>
          <w:rFonts w:eastAsia="Calibri"/>
          <w:sz w:val="22"/>
        </w:rPr>
        <w:t xml:space="preserve"> Missouri rests with each individual member</w:t>
      </w:r>
      <w:r>
        <w:rPr>
          <w:rFonts w:eastAsia="Calibri"/>
          <w:spacing w:val="1"/>
          <w:sz w:val="22"/>
        </w:rPr>
        <w:t xml:space="preserve"> of</w:t>
      </w:r>
      <w:r>
        <w:rPr>
          <w:rFonts w:eastAsia="Calibri"/>
          <w:sz w:val="22"/>
        </w:rPr>
        <w:t xml:space="preserve"> the University community.</w:t>
      </w:r>
    </w:p>
    <w:p w14:paraId="3A7F88E2" w14:textId="77777777" w:rsidR="00D5107E" w:rsidRPr="00886D16" w:rsidRDefault="00D5107E" w:rsidP="00D5107E">
      <w:pPr>
        <w:pStyle w:val="NormalWeb"/>
      </w:pPr>
      <w:r>
        <w:t>Maryville University also enforces federal and state drug laws through its policies. The possession, sale, manufacture, use or distribution of illegal drugs is prohibited on campus or as any part of the University’s activities. Violations of federal, state, or local laws related to illegal drugs fall within the jurisdiction of law enforcement agencies and the University will assist such agencies as necessary. Individuals who violate University policies or federal and state laws regarding illegal drugs will be subject to disciplinary action and may be subject to criminal prosecution. </w:t>
      </w:r>
    </w:p>
    <w:p w14:paraId="49B30DF5" w14:textId="146CC718" w:rsidR="00D5107E" w:rsidRPr="00886D16" w:rsidRDefault="00D5107E" w:rsidP="00D5107E">
      <w:pPr>
        <w:pStyle w:val="NormalWeb"/>
      </w:pPr>
      <w:r>
        <w:rPr>
          <w:b/>
          <w:bCs/>
        </w:rPr>
        <w:t>Federal Drug Laws</w:t>
      </w:r>
      <w:r>
        <w:t xml:space="preserve"> (updated 08.03.2026)</w:t>
      </w:r>
    </w:p>
    <w:p w14:paraId="752B5142" w14:textId="77777777" w:rsidR="00D5107E" w:rsidRPr="00886D16" w:rsidRDefault="00D5107E" w:rsidP="00D5107E">
      <w:pPr>
        <w:pStyle w:val="NormalWeb"/>
      </w:pPr>
      <w:r>
        <w:rPr>
          <w:b/>
          <w:bCs/>
        </w:rPr>
        <w:t>Denial of Federal Benefits (21 U.S.C. § 862)</w:t>
      </w:r>
      <w:r>
        <w:t xml:space="preserve"> A federal drug conviction may result in the loss of federal benefits, including loans, grants, scholarships, contracts, and licenses, although the Department of Education has said it will no longer disqualify students from Title IV aid for a federal or state conviction for possession or sale of a controlled substance.</w:t>
      </w:r>
    </w:p>
    <w:p w14:paraId="19D94857" w14:textId="77777777" w:rsidR="00D5107E" w:rsidRPr="00886D16" w:rsidRDefault="00D5107E" w:rsidP="00D5107E">
      <w:pPr>
        <w:pStyle w:val="NormalWeb"/>
      </w:pPr>
      <w:r>
        <w:rPr>
          <w:b/>
          <w:bCs/>
        </w:rPr>
        <w:t>Forfeiture of Personal Property and Real Estate (21 U.S.C. § 853)</w:t>
      </w:r>
      <w:r>
        <w:t xml:space="preserve"> Any person convicted of a federal drug offense punishable by more than one year in prison shall forfeit to the United States any personal or real property related to the violation. A warrant of seizure may be issued and property seized at the time an individual is arrested on charges that may result in forfeiture.</w:t>
      </w:r>
    </w:p>
    <w:p w14:paraId="3FB8F2B8" w14:textId="77777777" w:rsidR="00D5107E" w:rsidRPr="00886D16" w:rsidRDefault="00D5107E" w:rsidP="00D5107E">
      <w:pPr>
        <w:pStyle w:val="NormalWeb"/>
      </w:pPr>
      <w:r>
        <w:rPr>
          <w:b/>
          <w:bCs/>
        </w:rPr>
        <w:t>Federal Drug Trafficking Penalties (21 U.S.C. § 841)</w:t>
      </w:r>
      <w:r>
        <w:t xml:space="preserve"> Penalties for federal drug trafficking convictions vary according to the type and quantity of the controlled substance involved in the transaction. Penalties for subsequent convictions are more severe. Federally-defined schedules of controlled substances are published at 21 U.S.C. § 812.</w:t>
      </w:r>
    </w:p>
    <w:p w14:paraId="354450C4" w14:textId="77777777" w:rsidR="00D5107E" w:rsidRPr="00886D16" w:rsidRDefault="00D5107E" w:rsidP="00D5107E">
      <w:pPr>
        <w:pStyle w:val="NormalWeb"/>
      </w:pPr>
      <w:r>
        <w:lastRenderedPageBreak/>
        <w:t>In the case of a controlled substance in schedule I or schedule II, GHB (or, “liquid ecstasy”), or flunitrazepam (or, “Rohypnol”), a person shall be sentenced to a term of imprisonment of not more than 20 years. If death or serious bodily injury results from the use of a controlled substance which has been illegally distributed, the person convicted on federal charges of distributing the substance faces the possibility of a life sentence and fines ranging up to $10 million.</w:t>
      </w:r>
    </w:p>
    <w:p w14:paraId="18DB3377" w14:textId="77777777" w:rsidR="00D5107E" w:rsidRPr="00886D16" w:rsidRDefault="00D5107E" w:rsidP="00D5107E">
      <w:pPr>
        <w:pStyle w:val="NormalWeb"/>
      </w:pPr>
      <w:r>
        <w:t>In the case of a controlled substance in schedule III, a person shall be sentenced to a term of imprisonment of not more than 10 years, and if death or serious bodily injury results, shall be sentenced to a term of imprisonment of not more than 15 years or a fine not to exceed $500,000, or both, for a first offense.</w:t>
      </w:r>
    </w:p>
    <w:p w14:paraId="2C5221EA" w14:textId="77777777" w:rsidR="00D5107E" w:rsidRPr="00886D16" w:rsidRDefault="00D5107E" w:rsidP="00D5107E">
      <w:pPr>
        <w:pStyle w:val="NormalWeb"/>
      </w:pPr>
      <w:r>
        <w:t>For less than 50 kilograms of marijuana, the term of imprisonment shall not be more than five years, and the fine shall not be more than $250,000, or both, for a first offense.</w:t>
      </w:r>
    </w:p>
    <w:p w14:paraId="65EBE4FF" w14:textId="77777777" w:rsidR="00D5107E" w:rsidRPr="00886D16" w:rsidRDefault="00D5107E" w:rsidP="00D5107E">
      <w:pPr>
        <w:pStyle w:val="NormalWeb"/>
      </w:pPr>
      <w:r>
        <w:t>In the case of a schedule IV substance, the term of imprisonment shall not be more than five years, and the fine shall not be more than $250,000, or both, for a first offense.</w:t>
      </w:r>
    </w:p>
    <w:p w14:paraId="25BD066C" w14:textId="77777777" w:rsidR="00D5107E" w:rsidRPr="00886D16" w:rsidRDefault="00D5107E" w:rsidP="00D5107E">
      <w:pPr>
        <w:pStyle w:val="NormalWeb"/>
      </w:pPr>
      <w:r>
        <w:t xml:space="preserve">Persons convicted on federal charges of drug trafficking within 1,000 feet of an elementary school, secondary school, college, or university </w:t>
      </w:r>
      <w:r>
        <w:rPr>
          <w:b/>
          <w:bCs/>
        </w:rPr>
        <w:t>(21 U.S.C. § 860)</w:t>
      </w:r>
      <w:r>
        <w:t xml:space="preserve"> face penalties of prison terms and fines which are twice as high as the regular penalties for the offense, with a mandatory prison sentence of at least one year, unless the offense involves five grams or less of marijuana.</w:t>
      </w:r>
    </w:p>
    <w:p w14:paraId="5FAC1368" w14:textId="77777777" w:rsidR="00D5107E" w:rsidRPr="00886D16" w:rsidRDefault="00D5107E" w:rsidP="00D5107E">
      <w:pPr>
        <w:pStyle w:val="NormalWeb"/>
      </w:pPr>
      <w:r>
        <w:rPr>
          <w:b/>
          <w:bCs/>
        </w:rPr>
        <w:t>Federal Drug Possession Penalties (21 U.S.C. § 844)</w:t>
      </w:r>
      <w:r>
        <w:t xml:space="preserve"> Persons convicted on federal charges of possessing any controlled substance face penalties of up to one year in prison, a mandatory fine of no less than $1,000, or both. Second convictions are punishable by not less than 15 days but not more than two years in prison and a minimum fine of $2,500. Subsequent convictions are punishable by not less than 90 days but not more than three years in prison and a minimum fine of $5,000.</w:t>
      </w:r>
    </w:p>
    <w:p w14:paraId="1BB08E22" w14:textId="0375A0E4" w:rsidR="00536192" w:rsidRDefault="00D5107E" w:rsidP="00D5107E">
      <w:pPr>
        <w:pStyle w:val="NormalWeb"/>
      </w:pPr>
      <w:r>
        <w:t xml:space="preserve">For the most recent and complete Federal Trafficking Penalties information, visit the website of the U.S. Drug Enforcement Administration at </w:t>
      </w:r>
      <w:hyperlink r:id="rId10" w:history="1">
        <w:r>
          <w:rPr>
            <w:rStyle w:val="Hyperlink"/>
          </w:rPr>
          <w:t>https://www.campusdrugprevention.gov/content/drug-scheduling-and-penalties</w:t>
        </w:r>
      </w:hyperlink>
      <w:r>
        <w:t>.</w:t>
      </w:r>
    </w:p>
    <w:p w14:paraId="03F4EDD7" w14:textId="77777777" w:rsidR="00D5107E" w:rsidRPr="00886D16" w:rsidRDefault="00D5107E" w:rsidP="00D5107E">
      <w:pPr>
        <w:rPr>
          <w:rFonts w:ascii="Times New Roman" w:hAnsi="Times New Roman" w:cs="Times New Roman"/>
        </w:rPr>
      </w:pPr>
      <w:r>
        <w:rPr>
          <w:rFonts w:ascii="Times New Roman" w:hAnsi="Times New Roman" w:cs="Times New Roman"/>
          <w:b/>
          <w:bCs/>
        </w:rPr>
        <w:t>Drug and Alcohol State Laws</w:t>
      </w:r>
      <w:r>
        <w:rPr>
          <w:rFonts w:ascii="Times New Roman" w:hAnsi="Times New Roman" w:cs="Times New Roman"/>
        </w:rPr>
        <w:br/>
      </w:r>
    </w:p>
    <w:tbl>
      <w:tblPr>
        <w:tblW w:w="5000" w:type="pct"/>
        <w:tblBorders>
          <w:top w:val="single" w:sz="3" w:space="0" w:color="000000"/>
          <w:left w:val="single" w:sz="3" w:space="0" w:color="000000"/>
          <w:bottom w:val="single" w:sz="3" w:space="0" w:color="000000"/>
          <w:right w:val="single" w:sz="3" w:space="0" w:color="000000"/>
        </w:tblBorders>
        <w:tblCellMar>
          <w:top w:w="17" w:type="dxa"/>
          <w:left w:w="17" w:type="dxa"/>
          <w:bottom w:w="17" w:type="dxa"/>
          <w:right w:w="17" w:type="dxa"/>
        </w:tblCellMar>
        <w:tblLook w:val="04A0" w:firstRow="1" w:lastRow="0" w:firstColumn="1" w:lastColumn="0" w:noHBand="0" w:noVBand="1"/>
      </w:tblPr>
      <w:tblGrid>
        <w:gridCol w:w="1870"/>
        <w:gridCol w:w="7482"/>
      </w:tblGrid>
      <w:tr w:rsidR="00D5107E" w:rsidRPr="00886D16" w14:paraId="0C027E22" w14:textId="77777777" w:rsidTr="00D5107E">
        <w:trPr>
          <w:tblHeader/>
        </w:trPr>
        <w:tc>
          <w:tcPr>
            <w:tcW w:w="1000" w:type="pct"/>
            <w:tcBorders>
              <w:top w:val="single" w:sz="3" w:space="0" w:color="000000"/>
              <w:left w:val="single" w:sz="3" w:space="0" w:color="000000"/>
              <w:bottom w:val="single" w:sz="3" w:space="0" w:color="000000"/>
              <w:right w:val="single" w:sz="3" w:space="0" w:color="000000"/>
            </w:tcBorders>
            <w:shd w:val="clear" w:color="auto" w:fill="D3D3D3"/>
            <w:tcMar>
              <w:top w:w="0" w:type="dxa"/>
              <w:left w:w="0" w:type="dxa"/>
              <w:bottom w:w="0" w:type="dxa"/>
              <w:right w:w="0" w:type="dxa"/>
            </w:tcMar>
            <w:vAlign w:val="center"/>
          </w:tcPr>
          <w:p w14:paraId="66550674" w14:textId="77777777" w:rsidR="00D5107E" w:rsidRPr="00886D16" w:rsidRDefault="00D5107E" w:rsidP="00D5107E">
            <w:pPr>
              <w:jc w:val="center"/>
              <w:rPr>
                <w:rFonts w:ascii="Times New Roman" w:hAnsi="Times New Roman" w:cs="Times New Roman"/>
                <w:b/>
                <w:bCs/>
              </w:rPr>
            </w:pPr>
            <w:r>
              <w:rPr>
                <w:rFonts w:ascii="Times New Roman" w:hAnsi="Times New Roman" w:cs="Times New Roman"/>
                <w:b/>
                <w:bCs/>
              </w:rPr>
              <w:t>Category</w:t>
            </w:r>
          </w:p>
        </w:tc>
        <w:tc>
          <w:tcPr>
            <w:tcW w:w="4000" w:type="pct"/>
            <w:tcBorders>
              <w:top w:val="single" w:sz="3" w:space="0" w:color="000000"/>
              <w:left w:val="single" w:sz="3" w:space="0" w:color="000000"/>
              <w:bottom w:val="single" w:sz="3" w:space="0" w:color="000000"/>
              <w:right w:val="single" w:sz="3" w:space="0" w:color="000000"/>
            </w:tcBorders>
            <w:shd w:val="clear" w:color="auto" w:fill="D3D3D3"/>
            <w:tcMar>
              <w:top w:w="0" w:type="dxa"/>
              <w:left w:w="0" w:type="dxa"/>
              <w:bottom w:w="0" w:type="dxa"/>
              <w:right w:w="0" w:type="dxa"/>
            </w:tcMar>
            <w:vAlign w:val="center"/>
          </w:tcPr>
          <w:p w14:paraId="66E57691" w14:textId="2C1EAEE0" w:rsidR="00D5107E" w:rsidRPr="00886D16" w:rsidRDefault="00D5107E" w:rsidP="00D5107E">
            <w:pPr>
              <w:jc w:val="center"/>
              <w:rPr>
                <w:rFonts w:ascii="Times New Roman" w:hAnsi="Times New Roman" w:cs="Times New Roman"/>
                <w:b/>
                <w:bCs/>
              </w:rPr>
            </w:pPr>
            <w:r>
              <w:rPr>
                <w:rFonts w:ascii="Times New Roman" w:hAnsi="Times New Roman" w:cs="Times New Roman"/>
                <w:b/>
                <w:bCs/>
              </w:rPr>
              <w:t>Summary (Missouri Revised Statutes)</w:t>
            </w:r>
          </w:p>
        </w:tc>
      </w:tr>
      <w:tr w:rsidR="00D5107E" w:rsidRPr="00886D16" w14:paraId="60494EA8" w14:textId="77777777" w:rsidTr="00D5107E">
        <w:tc>
          <w:tcPr>
            <w:tcW w:w="1000" w:type="pct"/>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vAlign w:val="center"/>
          </w:tcPr>
          <w:p w14:paraId="56AD8F94" w14:textId="77777777" w:rsidR="00D5107E" w:rsidRPr="00886D16" w:rsidRDefault="00D5107E" w:rsidP="00D5107E">
            <w:pPr>
              <w:rPr>
                <w:rFonts w:ascii="Times New Roman" w:hAnsi="Times New Roman" w:cs="Times New Roman"/>
              </w:rPr>
            </w:pPr>
            <w:r>
              <w:rPr>
                <w:rFonts w:ascii="Times New Roman" w:hAnsi="Times New Roman" w:cs="Times New Roman"/>
              </w:rPr>
              <w:t>Possession of Marijuana</w:t>
            </w:r>
          </w:p>
        </w:tc>
        <w:tc>
          <w:tcPr>
            <w:tcW w:w="4000" w:type="pct"/>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vAlign w:val="center"/>
          </w:tcPr>
          <w:p w14:paraId="5B6A0791" w14:textId="00ED3CBC" w:rsidR="00D5107E" w:rsidRPr="00886D16" w:rsidRDefault="00D5107E" w:rsidP="00D5107E">
            <w:pPr>
              <w:pStyle w:val="NormalWeb"/>
            </w:pPr>
            <w:r>
              <w:t xml:space="preserve">Under the Missouri Constitution, adults twenty-one years of age or older may purchase, possess, and consume up to three ounces of dried marijuana, subject to limitations, and may not smoke it in a public place. Mo. Const. art. XIV, § 2. A person under twenty-one who possesses, uses, or distributes without consideration three ounces or less of marijuana is subject to a civil penalty of up to $100 and forfeiture of the marijuana, with the option of attending up to four hours of drug education or counseling instead of paying the fine. Mo. Const. art. XIV, § 2.10(5). Possessing more than the legal limit </w:t>
            </w:r>
            <w:r>
              <w:lastRenderedPageBreak/>
              <w:t>but not more than twice that amount is a civil infraction with a penalty of up to $250 for a first violation and up to $500 for a second violation, and a misdemeanor with a fine of up to $1,000 for a third or later violation. Mo. Const. art. XIV, § 2.10(6). Smoking marijuana in a public place carries a civil penalty of up to $100. Mo. Const. art. XIV, § 2.10(4). Possession of larger amounts and unlicensed sale remain criminal offenses under Chapter 579, RSMo. Medical marijuana for qualifying conditions is allowed under Mo. Const. art. XIV, § 1.</w:t>
            </w:r>
          </w:p>
        </w:tc>
      </w:tr>
      <w:tr w:rsidR="00D5107E" w:rsidRPr="00886D16" w14:paraId="18574C1B" w14:textId="77777777" w:rsidTr="00D5107E">
        <w:tc>
          <w:tcPr>
            <w:tcW w:w="1000" w:type="pct"/>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vAlign w:val="center"/>
          </w:tcPr>
          <w:p w14:paraId="775B6BB4" w14:textId="77777777" w:rsidR="00D5107E" w:rsidRPr="00886D16" w:rsidRDefault="00D5107E" w:rsidP="00D5107E">
            <w:pPr>
              <w:rPr>
                <w:rFonts w:ascii="Times New Roman" w:hAnsi="Times New Roman" w:cs="Times New Roman"/>
              </w:rPr>
            </w:pPr>
            <w:r>
              <w:rPr>
                <w:rFonts w:ascii="Times New Roman" w:hAnsi="Times New Roman" w:cs="Times New Roman"/>
              </w:rPr>
              <w:lastRenderedPageBreak/>
              <w:t>Controlled Substances</w:t>
            </w:r>
          </w:p>
        </w:tc>
        <w:tc>
          <w:tcPr>
            <w:tcW w:w="4000" w:type="pct"/>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vAlign w:val="center"/>
          </w:tcPr>
          <w:p w14:paraId="093FCF15" w14:textId="77777777" w:rsidR="00D5107E" w:rsidRPr="00886D16" w:rsidRDefault="00D5107E" w:rsidP="00D5107E">
            <w:pPr>
              <w:pStyle w:val="NormalWeb"/>
            </w:pPr>
            <w:r>
              <w:t>Missouri statutes cover a wide range of offenses related to the possession and delivery of controlled substances. Mo. Rev. Stat. §§ 579.015–579.088. Knowing possession of a controlled substance, except thirty-five grams or less of marijuana, is a class D felony, with a term of up to seven years imprisonment and a fine up to $10,000. §§ 579.015, 558.011. Delivery of a controlled substance other than 35 grams or less of marijuana is a class C felony, resulting in a prison term of not less than 3 years and not more than 10 years, and a fine up to $10,000. §§ 579.020(2), 558.002, 558.011. If a controlled substance is distributed or delivered within one thousand feet of a park designed for public recreation purposes or on public housing property, or within two thousand feet of the real property comprising a public or private elementary, vocational, or secondary school, or on any school bus, the charge elevates to a class A felony, resulting in imprisonment between 10 to 30 years, or life imprisonment. §§ 579.030, 558.011.</w:t>
            </w:r>
          </w:p>
          <w:p w14:paraId="6FF80150" w14:textId="77777777" w:rsidR="00D5107E" w:rsidRPr="00886D16" w:rsidRDefault="00D5107E" w:rsidP="00D5107E">
            <w:pPr>
              <w:pStyle w:val="NormalWeb"/>
            </w:pPr>
            <w:r>
              <w:t>The offense of manufacturing or attempting to manufacture any amount of a controlled substance, except thirty-five grams or less of marijuana or synthetic cannabinoid, is a class C felony. § 579.055. Possessing, purchasing, or bringing into the state large quantities of controlled substances, also known as trafficking, can result in severe penalties, which vary depending on the substance and quantity involved. §§ 579.065, 579.068. It is also unlawful to possess drug paraphernalia, which is generally a class D misdemeanor. § 579.074.</w:t>
            </w:r>
          </w:p>
        </w:tc>
      </w:tr>
      <w:tr w:rsidR="00D5107E" w:rsidRPr="00886D16" w14:paraId="11A8BC64" w14:textId="77777777" w:rsidTr="00D5107E">
        <w:tc>
          <w:tcPr>
            <w:tcW w:w="1000" w:type="pct"/>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vAlign w:val="center"/>
          </w:tcPr>
          <w:p w14:paraId="680F6CF7" w14:textId="77777777" w:rsidR="00D5107E" w:rsidRPr="00886D16" w:rsidRDefault="00D5107E" w:rsidP="00D5107E">
            <w:pPr>
              <w:rPr>
                <w:rFonts w:ascii="Times New Roman" w:hAnsi="Times New Roman" w:cs="Times New Roman"/>
              </w:rPr>
            </w:pPr>
            <w:r>
              <w:rPr>
                <w:rFonts w:ascii="Times New Roman" w:hAnsi="Times New Roman" w:cs="Times New Roman"/>
              </w:rPr>
              <w:t>Alcohol and Minors</w:t>
            </w:r>
          </w:p>
        </w:tc>
        <w:tc>
          <w:tcPr>
            <w:tcW w:w="4000" w:type="pct"/>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vAlign w:val="center"/>
          </w:tcPr>
          <w:p w14:paraId="32D432AC" w14:textId="2F3A6FD4" w:rsidR="00D5107E" w:rsidRPr="00886D16" w:rsidRDefault="00D5107E" w:rsidP="00D5107E">
            <w:pPr>
              <w:pStyle w:val="NormalWeb"/>
            </w:pPr>
            <w:r>
              <w:t xml:space="preserve">In Missouri, it is illegal for anyone under the age of 21 to possess, purchase, or attempt to purchase any intoxicating liquor; a first violation is a class D misdemeanor carrying a fine not to exceed $500.  Mo. Rev. Stat. §§ 311.325, 558.002. A subsequent violation is a class A misdemeanor, subject to a term of up to one year in jail and a fine not to exceed $2,000. </w:t>
            </w:r>
            <w:r>
              <w:rPr>
                <w:i/>
                <w:iCs/>
              </w:rPr>
              <w:t>Id.</w:t>
            </w:r>
            <w:r>
              <w:t>; § 558.011(6). Anyone between the ages of 17 and 21 who represents that they have attained the age of 21 for the purpose of obtaining intoxicating liquor is guilty of a misdemeanor. § 311.320(1). The use of a fake identification is a misdemeanor and subjects the offender to a $500 fine. § 311.320(2). Additionally, any person who procures for, sells, gives away or otherwise supplies intoxicating liquor to any person under the age of twenty-one years is guilty of a misdemeanor. § 311.310.</w:t>
            </w:r>
          </w:p>
        </w:tc>
      </w:tr>
      <w:tr w:rsidR="00D5107E" w:rsidRPr="00886D16" w14:paraId="4D80C182" w14:textId="77777777" w:rsidTr="00D5107E">
        <w:tc>
          <w:tcPr>
            <w:tcW w:w="1000" w:type="pct"/>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vAlign w:val="center"/>
          </w:tcPr>
          <w:p w14:paraId="114FFBE2" w14:textId="77777777" w:rsidR="00D5107E" w:rsidRPr="00886D16" w:rsidRDefault="00D5107E" w:rsidP="00D5107E">
            <w:pPr>
              <w:rPr>
                <w:rFonts w:ascii="Times New Roman" w:hAnsi="Times New Roman" w:cs="Times New Roman"/>
              </w:rPr>
            </w:pPr>
            <w:r>
              <w:rPr>
                <w:rFonts w:ascii="Times New Roman" w:hAnsi="Times New Roman" w:cs="Times New Roman"/>
              </w:rPr>
              <w:lastRenderedPageBreak/>
              <w:t>Driving Under the Influence (DUI)</w:t>
            </w:r>
          </w:p>
        </w:tc>
        <w:tc>
          <w:tcPr>
            <w:tcW w:w="4000" w:type="pct"/>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vAlign w:val="center"/>
          </w:tcPr>
          <w:p w14:paraId="447EBF61" w14:textId="77777777" w:rsidR="00D5107E" w:rsidRPr="00886D16" w:rsidRDefault="00D5107E" w:rsidP="00D5107E">
            <w:pPr>
              <w:pStyle w:val="NormalWeb"/>
            </w:pPr>
            <w:r>
              <w:t xml:space="preserve">A person is guilty of a DUI if the person operates a vehicle while having a blood alcohol concentration of 0.08 percent or more or while in an intoxicated condition. Mo. Rev. Stat. § 577.012, 577.010. A first offense is generally a class B misdemeanor, punishable by a fine of up to $1,000 and imprisonment for up to six months. §§ 577.012, 577.010, 558.002, 558.011. If the offender qualifies as a prior offender, the offense constitutes a class A misdemeanor. §§ 577.012, 577.010. Penalties may increase depending on the circumstances of the offense and the presence of prior offenses. </w:t>
            </w:r>
            <w:r>
              <w:rPr>
                <w:i/>
                <w:iCs/>
              </w:rPr>
              <w:t>Id.</w:t>
            </w:r>
          </w:p>
        </w:tc>
      </w:tr>
    </w:tbl>
    <w:p w14:paraId="5F8C66D3" w14:textId="77777777" w:rsidR="00D5107E" w:rsidRPr="00254BDC" w:rsidRDefault="00D5107E" w:rsidP="00D5107E">
      <w:pPr>
        <w:pStyle w:val="Heading3"/>
        <w:spacing w:beforeAutospacing="1" w:afterAutospacing="1"/>
        <w:rPr>
          <w:sz w:val="28"/>
        </w:rPr>
      </w:pPr>
      <w:r>
        <w:rPr>
          <w:sz w:val="28"/>
        </w:rPr>
        <w:t>Drug and Alcohol Abuse Prevention Program</w:t>
      </w:r>
    </w:p>
    <w:p w14:paraId="28519B40" w14:textId="77777777" w:rsidR="00D5107E" w:rsidRPr="00DC3E14" w:rsidRDefault="00D5107E" w:rsidP="00D5107E">
      <w:pPr>
        <w:pStyle w:val="NormalWeb"/>
      </w:pPr>
      <w:r>
        <w:t>The University has a drug and alcohol abuse and prevention program and conducts a biennial review of this program to evaluate its effectiveness. For more information, see below.</w:t>
      </w:r>
    </w:p>
    <w:p w14:paraId="5DBD9D9F" w14:textId="7FC7FDDF" w:rsidR="00D5107E" w:rsidRPr="00DC3E14" w:rsidRDefault="00D5107E" w:rsidP="00D5107E">
      <w:pPr>
        <w:pStyle w:val="NormalWeb"/>
        <w:numPr>
          <w:ilvl w:val="0"/>
          <w:numId w:val="7"/>
        </w:numPr>
      </w:pPr>
      <w:r>
        <w:t>The Employee and Student Alcohol and Drug Policy: </w:t>
      </w:r>
      <w:hyperlink r:id="rId11" w:history="1">
        <w:r>
          <w:rPr>
            <w:rStyle w:val="Hyperlink"/>
          </w:rPr>
          <w:t>https://community.maryville.edu/s/article/Alcohol-and-Controlled-Substances-Policy</w:t>
        </w:r>
      </w:hyperlink>
    </w:p>
    <w:p w14:paraId="4E54BF84" w14:textId="77777777" w:rsidR="00D5107E" w:rsidRPr="00DC3E14" w:rsidRDefault="00D5107E" w:rsidP="00D5107E">
      <w:pPr>
        <w:pStyle w:val="NormalWeb"/>
        <w:numPr>
          <w:ilvl w:val="0"/>
          <w:numId w:val="7"/>
        </w:numPr>
      </w:pPr>
      <w:r>
        <w:t>Biennial review of the University’s Drug and Alcohol Abuse Prevention Program: </w:t>
      </w:r>
      <w:r>
        <w:rPr>
          <w:rFonts w:eastAsia="Calibri"/>
          <w:sz w:val="22"/>
        </w:rPr>
        <w:t>Copies can be obtained through the Health and Wellness Office, located in the University Library, 610 Maryville University Drive, St. Louis, MO 63141.</w:t>
      </w:r>
    </w:p>
    <w:p w14:paraId="154DA239" w14:textId="19452D02" w:rsidR="00F2708A" w:rsidRDefault="00DC3E14" w:rsidP="00E362BC">
      <w:pPr>
        <w:pStyle w:val="NormalWeb"/>
      </w:pPr>
      <w:r>
        <w:t>The following 2025 programs were either dedicated to or had elements of drug and alcohol abuse/misuse education. They were offered both on campus and online and open to all members of the Maryville community:</w:t>
      </w:r>
    </w:p>
    <w:p w14:paraId="21E69639" w14:textId="77777777" w:rsidR="00FD6101" w:rsidRPr="00C2354D" w:rsidRDefault="00FD6101" w:rsidP="00FD6101">
      <w:pPr>
        <w:spacing w:before="100" w:beforeAutospacing="1" w:after="100" w:afterAutospacing="1" w:line="240" w:lineRule="auto"/>
        <w:rPr>
          <w:rFonts w:ascii="Times New Roman" w:eastAsia="Times New Roman" w:hAnsi="Times New Roman" w:cs="Times New Roman"/>
          <w:sz w:val="24"/>
          <w:szCs w:val="24"/>
        </w:rPr>
      </w:pPr>
      <w:bookmarkStart w:id="0" w:name="_Hlk241503136"/>
      <w:r w:rsidRPr="00C2354D">
        <w:rPr>
          <w:rFonts w:ascii="Times New Roman" w:eastAsia="Times New Roman" w:hAnsi="Times New Roman" w:cs="Times New Roman"/>
          <w:b/>
          <w:bCs/>
          <w:sz w:val="24"/>
          <w:szCs w:val="24"/>
        </w:rPr>
        <w:t>Alcohol and Drug Education and Awareness Programs, 2025</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2065"/>
        <w:gridCol w:w="2250"/>
        <w:gridCol w:w="5035"/>
      </w:tblGrid>
      <w:tr w:rsidR="00FD6101" w:rsidRPr="00C2354D" w14:paraId="507152CE" w14:textId="77777777" w:rsidTr="00FD6101">
        <w:trPr>
          <w:tblHeader/>
          <w:tblCellSpacing w:w="15" w:type="dxa"/>
        </w:trPr>
        <w:tc>
          <w:tcPr>
            <w:tcW w:w="2020" w:type="dxa"/>
            <w:vAlign w:val="center"/>
            <w:hideMark/>
          </w:tcPr>
          <w:p w14:paraId="261DCEC4" w14:textId="77777777" w:rsidR="00FD6101" w:rsidRPr="00C2354D" w:rsidRDefault="00FD6101" w:rsidP="00FD6101">
            <w:pPr>
              <w:spacing w:after="0" w:line="240" w:lineRule="auto"/>
              <w:jc w:val="center"/>
              <w:rPr>
                <w:rFonts w:ascii="Times New Roman" w:eastAsia="Times New Roman" w:hAnsi="Times New Roman" w:cs="Times New Roman"/>
                <w:b/>
                <w:bCs/>
                <w:sz w:val="24"/>
                <w:szCs w:val="24"/>
              </w:rPr>
            </w:pPr>
            <w:r w:rsidRPr="00C2354D">
              <w:rPr>
                <w:rFonts w:ascii="Times New Roman" w:eastAsia="Times New Roman" w:hAnsi="Times New Roman" w:cs="Times New Roman"/>
                <w:b/>
                <w:bCs/>
                <w:sz w:val="24"/>
                <w:szCs w:val="24"/>
              </w:rPr>
              <w:t>Date</w:t>
            </w:r>
          </w:p>
        </w:tc>
        <w:tc>
          <w:tcPr>
            <w:tcW w:w="2220" w:type="dxa"/>
            <w:vAlign w:val="center"/>
            <w:hideMark/>
          </w:tcPr>
          <w:p w14:paraId="609208AC" w14:textId="77777777" w:rsidR="00FD6101" w:rsidRPr="00C2354D" w:rsidRDefault="00FD6101" w:rsidP="00FD6101">
            <w:pPr>
              <w:spacing w:after="0" w:line="240" w:lineRule="auto"/>
              <w:jc w:val="center"/>
              <w:rPr>
                <w:rFonts w:ascii="Times New Roman" w:eastAsia="Times New Roman" w:hAnsi="Times New Roman" w:cs="Times New Roman"/>
                <w:b/>
                <w:bCs/>
                <w:sz w:val="24"/>
                <w:szCs w:val="24"/>
              </w:rPr>
            </w:pPr>
            <w:r w:rsidRPr="00C2354D">
              <w:rPr>
                <w:rFonts w:ascii="Times New Roman" w:eastAsia="Times New Roman" w:hAnsi="Times New Roman" w:cs="Times New Roman"/>
                <w:b/>
                <w:bCs/>
                <w:sz w:val="24"/>
                <w:szCs w:val="24"/>
              </w:rPr>
              <w:t>Event Name</w:t>
            </w:r>
          </w:p>
        </w:tc>
        <w:tc>
          <w:tcPr>
            <w:tcW w:w="4990" w:type="dxa"/>
            <w:vAlign w:val="center"/>
            <w:hideMark/>
          </w:tcPr>
          <w:p w14:paraId="5D6395A9" w14:textId="77777777" w:rsidR="00FD6101" w:rsidRPr="00C2354D" w:rsidRDefault="00FD6101" w:rsidP="00FD6101">
            <w:pPr>
              <w:spacing w:after="0" w:line="240" w:lineRule="auto"/>
              <w:jc w:val="center"/>
              <w:rPr>
                <w:rFonts w:ascii="Times New Roman" w:eastAsia="Times New Roman" w:hAnsi="Times New Roman" w:cs="Times New Roman"/>
                <w:b/>
                <w:bCs/>
                <w:sz w:val="24"/>
                <w:szCs w:val="24"/>
              </w:rPr>
            </w:pPr>
            <w:r w:rsidRPr="00C2354D">
              <w:rPr>
                <w:rFonts w:ascii="Times New Roman" w:eastAsia="Times New Roman" w:hAnsi="Times New Roman" w:cs="Times New Roman"/>
                <w:b/>
                <w:bCs/>
                <w:sz w:val="24"/>
                <w:szCs w:val="24"/>
              </w:rPr>
              <w:t>Training Focus</w:t>
            </w:r>
          </w:p>
        </w:tc>
      </w:tr>
      <w:tr w:rsidR="00FD6101" w:rsidRPr="00C2354D" w14:paraId="7D22A343" w14:textId="77777777" w:rsidTr="00FD6101">
        <w:trPr>
          <w:tblCellSpacing w:w="15" w:type="dxa"/>
        </w:trPr>
        <w:tc>
          <w:tcPr>
            <w:tcW w:w="2020" w:type="dxa"/>
            <w:vAlign w:val="center"/>
            <w:hideMark/>
          </w:tcPr>
          <w:p w14:paraId="26827D95" w14:textId="77777777" w:rsidR="00FD6101" w:rsidRPr="00C2354D" w:rsidRDefault="00FD6101" w:rsidP="00FD6101">
            <w:pPr>
              <w:spacing w:after="0" w:line="240" w:lineRule="auto"/>
              <w:jc w:val="center"/>
              <w:rPr>
                <w:rFonts w:ascii="Times New Roman" w:eastAsia="Times New Roman" w:hAnsi="Times New Roman" w:cs="Times New Roman"/>
                <w:sz w:val="24"/>
                <w:szCs w:val="24"/>
              </w:rPr>
            </w:pPr>
            <w:r w:rsidRPr="00C2354D">
              <w:rPr>
                <w:rFonts w:ascii="Times New Roman" w:eastAsia="Times New Roman" w:hAnsi="Times New Roman" w:cs="Times New Roman"/>
                <w:sz w:val="24"/>
                <w:szCs w:val="24"/>
              </w:rPr>
              <w:t>February 28, 2025</w:t>
            </w:r>
          </w:p>
        </w:tc>
        <w:tc>
          <w:tcPr>
            <w:tcW w:w="2220" w:type="dxa"/>
            <w:vAlign w:val="center"/>
            <w:hideMark/>
          </w:tcPr>
          <w:p w14:paraId="77188150" w14:textId="77777777" w:rsidR="00FD6101" w:rsidRPr="00C2354D" w:rsidRDefault="00FD6101" w:rsidP="00FD6101">
            <w:pPr>
              <w:spacing w:after="0" w:line="240" w:lineRule="auto"/>
              <w:jc w:val="center"/>
              <w:rPr>
                <w:rFonts w:ascii="Times New Roman" w:eastAsia="Times New Roman" w:hAnsi="Times New Roman" w:cs="Times New Roman"/>
                <w:sz w:val="24"/>
                <w:szCs w:val="24"/>
              </w:rPr>
            </w:pPr>
            <w:r w:rsidRPr="00C2354D">
              <w:rPr>
                <w:rFonts w:ascii="Times New Roman" w:eastAsia="Times New Roman" w:hAnsi="Times New Roman" w:cs="Times New Roman"/>
                <w:sz w:val="24"/>
                <w:szCs w:val="24"/>
              </w:rPr>
              <w:t>Party Smart with Root Beer Floats!</w:t>
            </w:r>
          </w:p>
        </w:tc>
        <w:tc>
          <w:tcPr>
            <w:tcW w:w="4990" w:type="dxa"/>
            <w:vAlign w:val="center"/>
            <w:hideMark/>
          </w:tcPr>
          <w:p w14:paraId="0225BF25" w14:textId="77777777" w:rsidR="00FD6101" w:rsidRPr="00C2354D" w:rsidRDefault="00FD6101" w:rsidP="00FD6101">
            <w:pPr>
              <w:spacing w:after="0" w:line="240" w:lineRule="auto"/>
              <w:jc w:val="center"/>
              <w:rPr>
                <w:rFonts w:ascii="Times New Roman" w:eastAsia="Times New Roman" w:hAnsi="Times New Roman" w:cs="Times New Roman"/>
                <w:sz w:val="24"/>
                <w:szCs w:val="24"/>
              </w:rPr>
            </w:pPr>
            <w:r w:rsidRPr="00C2354D">
              <w:rPr>
                <w:rFonts w:ascii="Times New Roman" w:eastAsia="Times New Roman" w:hAnsi="Times New Roman" w:cs="Times New Roman"/>
                <w:sz w:val="24"/>
                <w:szCs w:val="24"/>
              </w:rPr>
              <w:t>Responsible celebrating, recognizing alcohol poisoning, what to do in an emergency, and measuring alcohol</w:t>
            </w:r>
          </w:p>
        </w:tc>
      </w:tr>
      <w:tr w:rsidR="00FD6101" w:rsidRPr="00C2354D" w14:paraId="17A69786" w14:textId="77777777" w:rsidTr="00FD6101">
        <w:trPr>
          <w:tblCellSpacing w:w="15" w:type="dxa"/>
        </w:trPr>
        <w:tc>
          <w:tcPr>
            <w:tcW w:w="2020" w:type="dxa"/>
            <w:vAlign w:val="center"/>
            <w:hideMark/>
          </w:tcPr>
          <w:p w14:paraId="34DE43B8" w14:textId="77777777" w:rsidR="00FD6101" w:rsidRPr="00C2354D" w:rsidRDefault="00FD6101" w:rsidP="00FD6101">
            <w:pPr>
              <w:spacing w:after="0" w:line="240" w:lineRule="auto"/>
              <w:jc w:val="center"/>
              <w:rPr>
                <w:rFonts w:ascii="Times New Roman" w:eastAsia="Times New Roman" w:hAnsi="Times New Roman" w:cs="Times New Roman"/>
                <w:sz w:val="24"/>
                <w:szCs w:val="24"/>
              </w:rPr>
            </w:pPr>
            <w:r w:rsidRPr="00C2354D">
              <w:rPr>
                <w:rFonts w:ascii="Times New Roman" w:eastAsia="Times New Roman" w:hAnsi="Times New Roman" w:cs="Times New Roman"/>
                <w:sz w:val="24"/>
                <w:szCs w:val="24"/>
              </w:rPr>
              <w:t>March 20, 2025</w:t>
            </w:r>
          </w:p>
        </w:tc>
        <w:tc>
          <w:tcPr>
            <w:tcW w:w="2220" w:type="dxa"/>
            <w:vAlign w:val="center"/>
            <w:hideMark/>
          </w:tcPr>
          <w:p w14:paraId="4DD8B67F" w14:textId="77777777" w:rsidR="00FD6101" w:rsidRPr="00C2354D" w:rsidRDefault="00FD6101" w:rsidP="00FD6101">
            <w:pPr>
              <w:spacing w:after="0" w:line="240" w:lineRule="auto"/>
              <w:jc w:val="center"/>
              <w:rPr>
                <w:rFonts w:ascii="Times New Roman" w:eastAsia="Times New Roman" w:hAnsi="Times New Roman" w:cs="Times New Roman"/>
                <w:sz w:val="24"/>
                <w:szCs w:val="24"/>
              </w:rPr>
            </w:pPr>
            <w:r w:rsidRPr="00C2354D">
              <w:rPr>
                <w:rFonts w:ascii="Times New Roman" w:eastAsia="Times New Roman" w:hAnsi="Times New Roman" w:cs="Times New Roman"/>
                <w:sz w:val="24"/>
                <w:szCs w:val="24"/>
              </w:rPr>
              <w:t>Stay Sharp: Safe Saints</w:t>
            </w:r>
          </w:p>
        </w:tc>
        <w:tc>
          <w:tcPr>
            <w:tcW w:w="4990" w:type="dxa"/>
            <w:vAlign w:val="center"/>
            <w:hideMark/>
          </w:tcPr>
          <w:p w14:paraId="0DDDF903" w14:textId="77777777" w:rsidR="00FD6101" w:rsidRPr="00C2354D" w:rsidRDefault="00FD6101" w:rsidP="00FD6101">
            <w:pPr>
              <w:spacing w:after="0" w:line="240" w:lineRule="auto"/>
              <w:jc w:val="center"/>
              <w:rPr>
                <w:rFonts w:ascii="Times New Roman" w:eastAsia="Times New Roman" w:hAnsi="Times New Roman" w:cs="Times New Roman"/>
                <w:sz w:val="24"/>
                <w:szCs w:val="24"/>
              </w:rPr>
            </w:pPr>
            <w:r w:rsidRPr="00C2354D">
              <w:rPr>
                <w:rFonts w:ascii="Times New Roman" w:eastAsia="Times New Roman" w:hAnsi="Times New Roman" w:cs="Times New Roman"/>
                <w:sz w:val="24"/>
                <w:szCs w:val="24"/>
              </w:rPr>
              <w:t>Staying safe and making smart choices around alcohol and substance use</w:t>
            </w:r>
          </w:p>
        </w:tc>
      </w:tr>
      <w:tr w:rsidR="00FD6101" w:rsidRPr="00C2354D" w14:paraId="64A61905" w14:textId="77777777" w:rsidTr="00FD6101">
        <w:trPr>
          <w:tblCellSpacing w:w="15" w:type="dxa"/>
        </w:trPr>
        <w:tc>
          <w:tcPr>
            <w:tcW w:w="2020" w:type="dxa"/>
            <w:vAlign w:val="center"/>
            <w:hideMark/>
          </w:tcPr>
          <w:p w14:paraId="6D0FA254" w14:textId="77777777" w:rsidR="00FD6101" w:rsidRPr="00C2354D" w:rsidRDefault="00FD6101" w:rsidP="00FD6101">
            <w:pPr>
              <w:spacing w:after="0" w:line="240" w:lineRule="auto"/>
              <w:jc w:val="center"/>
              <w:rPr>
                <w:rFonts w:ascii="Times New Roman" w:eastAsia="Times New Roman" w:hAnsi="Times New Roman" w:cs="Times New Roman"/>
                <w:sz w:val="24"/>
                <w:szCs w:val="24"/>
              </w:rPr>
            </w:pPr>
            <w:r w:rsidRPr="00C2354D">
              <w:rPr>
                <w:rFonts w:ascii="Times New Roman" w:eastAsia="Times New Roman" w:hAnsi="Times New Roman" w:cs="Times New Roman"/>
                <w:sz w:val="24"/>
                <w:szCs w:val="24"/>
              </w:rPr>
              <w:t>April 7, 2025</w:t>
            </w:r>
          </w:p>
        </w:tc>
        <w:tc>
          <w:tcPr>
            <w:tcW w:w="2220" w:type="dxa"/>
            <w:vAlign w:val="center"/>
            <w:hideMark/>
          </w:tcPr>
          <w:p w14:paraId="0BD368A1" w14:textId="77777777" w:rsidR="00FD6101" w:rsidRPr="00C2354D" w:rsidRDefault="00FD6101" w:rsidP="00FD6101">
            <w:pPr>
              <w:spacing w:after="0" w:line="240" w:lineRule="auto"/>
              <w:jc w:val="center"/>
              <w:rPr>
                <w:rFonts w:ascii="Times New Roman" w:eastAsia="Times New Roman" w:hAnsi="Times New Roman" w:cs="Times New Roman"/>
                <w:sz w:val="24"/>
                <w:szCs w:val="24"/>
              </w:rPr>
            </w:pPr>
            <w:r w:rsidRPr="00C2354D">
              <w:rPr>
                <w:rFonts w:ascii="Times New Roman" w:eastAsia="Times New Roman" w:hAnsi="Times New Roman" w:cs="Times New Roman"/>
                <w:sz w:val="24"/>
                <w:szCs w:val="24"/>
              </w:rPr>
              <w:t>Got Your BAC</w:t>
            </w:r>
          </w:p>
        </w:tc>
        <w:tc>
          <w:tcPr>
            <w:tcW w:w="4990" w:type="dxa"/>
            <w:vAlign w:val="center"/>
            <w:hideMark/>
          </w:tcPr>
          <w:p w14:paraId="4861A28F" w14:textId="77777777" w:rsidR="00FD6101" w:rsidRPr="00C2354D" w:rsidRDefault="00FD6101" w:rsidP="00FD6101">
            <w:pPr>
              <w:spacing w:after="0" w:line="240" w:lineRule="auto"/>
              <w:jc w:val="center"/>
              <w:rPr>
                <w:rFonts w:ascii="Times New Roman" w:eastAsia="Times New Roman" w:hAnsi="Times New Roman" w:cs="Times New Roman"/>
                <w:sz w:val="24"/>
                <w:szCs w:val="24"/>
              </w:rPr>
            </w:pPr>
            <w:r w:rsidRPr="00C2354D">
              <w:rPr>
                <w:rFonts w:ascii="Times New Roman" w:eastAsia="Times New Roman" w:hAnsi="Times New Roman" w:cs="Times New Roman"/>
                <w:sz w:val="24"/>
                <w:szCs w:val="24"/>
              </w:rPr>
              <w:t>Alcohol safety, blood alcohol content, and knowing your limits</w:t>
            </w:r>
          </w:p>
        </w:tc>
      </w:tr>
      <w:tr w:rsidR="00FD6101" w:rsidRPr="00C2354D" w14:paraId="2A4BBC71" w14:textId="77777777" w:rsidTr="00FD6101">
        <w:trPr>
          <w:tblCellSpacing w:w="15" w:type="dxa"/>
        </w:trPr>
        <w:tc>
          <w:tcPr>
            <w:tcW w:w="2020" w:type="dxa"/>
            <w:vAlign w:val="center"/>
            <w:hideMark/>
          </w:tcPr>
          <w:p w14:paraId="531AC32F" w14:textId="77777777" w:rsidR="00FD6101" w:rsidRPr="00C2354D" w:rsidRDefault="00FD6101" w:rsidP="00FD6101">
            <w:pPr>
              <w:spacing w:after="0" w:line="240" w:lineRule="auto"/>
              <w:jc w:val="center"/>
              <w:rPr>
                <w:rFonts w:ascii="Times New Roman" w:eastAsia="Times New Roman" w:hAnsi="Times New Roman" w:cs="Times New Roman"/>
                <w:sz w:val="24"/>
                <w:szCs w:val="24"/>
              </w:rPr>
            </w:pPr>
            <w:r w:rsidRPr="00C2354D">
              <w:rPr>
                <w:rFonts w:ascii="Times New Roman" w:eastAsia="Times New Roman" w:hAnsi="Times New Roman" w:cs="Times New Roman"/>
                <w:sz w:val="24"/>
                <w:szCs w:val="24"/>
              </w:rPr>
              <w:t>September 8, 2025</w:t>
            </w:r>
          </w:p>
        </w:tc>
        <w:tc>
          <w:tcPr>
            <w:tcW w:w="2220" w:type="dxa"/>
            <w:vAlign w:val="center"/>
            <w:hideMark/>
          </w:tcPr>
          <w:p w14:paraId="44BED145" w14:textId="77777777" w:rsidR="00FD6101" w:rsidRPr="00C2354D" w:rsidRDefault="00FD6101" w:rsidP="00FD6101">
            <w:pPr>
              <w:spacing w:after="0" w:line="240" w:lineRule="auto"/>
              <w:jc w:val="center"/>
              <w:rPr>
                <w:rFonts w:ascii="Times New Roman" w:eastAsia="Times New Roman" w:hAnsi="Times New Roman" w:cs="Times New Roman"/>
                <w:sz w:val="24"/>
                <w:szCs w:val="24"/>
              </w:rPr>
            </w:pPr>
            <w:r w:rsidRPr="00C2354D">
              <w:rPr>
                <w:rFonts w:ascii="Times New Roman" w:eastAsia="Times New Roman" w:hAnsi="Times New Roman" w:cs="Times New Roman"/>
                <w:sz w:val="24"/>
                <w:szCs w:val="24"/>
              </w:rPr>
              <w:t>Sips N' Safety (Alcohol and Drugs)</w:t>
            </w:r>
          </w:p>
        </w:tc>
        <w:tc>
          <w:tcPr>
            <w:tcW w:w="4990" w:type="dxa"/>
            <w:vAlign w:val="center"/>
            <w:hideMark/>
          </w:tcPr>
          <w:p w14:paraId="676F0CD2" w14:textId="77777777" w:rsidR="00FD6101" w:rsidRPr="00C2354D" w:rsidRDefault="00FD6101" w:rsidP="00FD6101">
            <w:pPr>
              <w:spacing w:after="0" w:line="240" w:lineRule="auto"/>
              <w:jc w:val="center"/>
              <w:rPr>
                <w:rFonts w:ascii="Times New Roman" w:eastAsia="Times New Roman" w:hAnsi="Times New Roman" w:cs="Times New Roman"/>
                <w:sz w:val="24"/>
                <w:szCs w:val="24"/>
              </w:rPr>
            </w:pPr>
            <w:r w:rsidRPr="00C2354D">
              <w:rPr>
                <w:rFonts w:ascii="Times New Roman" w:eastAsia="Times New Roman" w:hAnsi="Times New Roman" w:cs="Times New Roman"/>
                <w:sz w:val="24"/>
                <w:szCs w:val="24"/>
              </w:rPr>
              <w:t>Alcohol and drug safety, looking out for friends, the Amnesty policy, and the Good Samaritan Law</w:t>
            </w:r>
          </w:p>
        </w:tc>
      </w:tr>
      <w:tr w:rsidR="00FD6101" w:rsidRPr="00C2354D" w14:paraId="79CD6E1D" w14:textId="77777777" w:rsidTr="00FD6101">
        <w:trPr>
          <w:tblCellSpacing w:w="15" w:type="dxa"/>
        </w:trPr>
        <w:tc>
          <w:tcPr>
            <w:tcW w:w="2020" w:type="dxa"/>
            <w:vAlign w:val="center"/>
            <w:hideMark/>
          </w:tcPr>
          <w:p w14:paraId="368900F6" w14:textId="77777777" w:rsidR="00FD6101" w:rsidRPr="00C2354D" w:rsidRDefault="00FD6101" w:rsidP="00FD6101">
            <w:pPr>
              <w:spacing w:after="0" w:line="240" w:lineRule="auto"/>
              <w:jc w:val="center"/>
              <w:rPr>
                <w:rFonts w:ascii="Times New Roman" w:eastAsia="Times New Roman" w:hAnsi="Times New Roman" w:cs="Times New Roman"/>
                <w:sz w:val="24"/>
                <w:szCs w:val="24"/>
              </w:rPr>
            </w:pPr>
            <w:r w:rsidRPr="00C2354D">
              <w:rPr>
                <w:rFonts w:ascii="Times New Roman" w:eastAsia="Times New Roman" w:hAnsi="Times New Roman" w:cs="Times New Roman"/>
                <w:sz w:val="24"/>
                <w:szCs w:val="24"/>
              </w:rPr>
              <w:t>October 1, 2025</w:t>
            </w:r>
          </w:p>
        </w:tc>
        <w:tc>
          <w:tcPr>
            <w:tcW w:w="2220" w:type="dxa"/>
            <w:vAlign w:val="center"/>
            <w:hideMark/>
          </w:tcPr>
          <w:p w14:paraId="40F6A2E7" w14:textId="77777777" w:rsidR="00FD6101" w:rsidRPr="00C2354D" w:rsidRDefault="00FD6101" w:rsidP="00FD6101">
            <w:pPr>
              <w:spacing w:after="0" w:line="240" w:lineRule="auto"/>
              <w:jc w:val="center"/>
              <w:rPr>
                <w:rFonts w:ascii="Times New Roman" w:eastAsia="Times New Roman" w:hAnsi="Times New Roman" w:cs="Times New Roman"/>
                <w:sz w:val="24"/>
                <w:szCs w:val="24"/>
              </w:rPr>
            </w:pPr>
            <w:r w:rsidRPr="00C2354D">
              <w:rPr>
                <w:rFonts w:ascii="Times New Roman" w:eastAsia="Times New Roman" w:hAnsi="Times New Roman" w:cs="Times New Roman"/>
                <w:sz w:val="24"/>
                <w:szCs w:val="24"/>
              </w:rPr>
              <w:t>Mario &amp; Mocktails</w:t>
            </w:r>
          </w:p>
        </w:tc>
        <w:tc>
          <w:tcPr>
            <w:tcW w:w="4990" w:type="dxa"/>
            <w:vAlign w:val="center"/>
            <w:hideMark/>
          </w:tcPr>
          <w:p w14:paraId="50D440F9" w14:textId="77777777" w:rsidR="00FD6101" w:rsidRPr="00C2354D" w:rsidRDefault="00FD6101" w:rsidP="00FD6101">
            <w:pPr>
              <w:spacing w:after="0" w:line="240" w:lineRule="auto"/>
              <w:jc w:val="center"/>
              <w:rPr>
                <w:rFonts w:ascii="Times New Roman" w:eastAsia="Times New Roman" w:hAnsi="Times New Roman" w:cs="Times New Roman"/>
                <w:sz w:val="24"/>
                <w:szCs w:val="24"/>
              </w:rPr>
            </w:pPr>
            <w:r w:rsidRPr="00C2354D">
              <w:rPr>
                <w:rFonts w:ascii="Times New Roman" w:eastAsia="Times New Roman" w:hAnsi="Times New Roman" w:cs="Times New Roman"/>
                <w:sz w:val="24"/>
                <w:szCs w:val="24"/>
              </w:rPr>
              <w:t>How alcohol affects coordination and the dangers of drinking and driving</w:t>
            </w:r>
          </w:p>
        </w:tc>
      </w:tr>
      <w:tr w:rsidR="00FD6101" w:rsidRPr="00C2354D" w14:paraId="069DFC75" w14:textId="77777777" w:rsidTr="00FD6101">
        <w:trPr>
          <w:tblCellSpacing w:w="15" w:type="dxa"/>
        </w:trPr>
        <w:tc>
          <w:tcPr>
            <w:tcW w:w="2020" w:type="dxa"/>
            <w:vAlign w:val="center"/>
            <w:hideMark/>
          </w:tcPr>
          <w:p w14:paraId="590650AF" w14:textId="77777777" w:rsidR="00FD6101" w:rsidRPr="00C2354D" w:rsidRDefault="00FD6101" w:rsidP="00FD6101">
            <w:pPr>
              <w:spacing w:after="0" w:line="240" w:lineRule="auto"/>
              <w:jc w:val="center"/>
              <w:rPr>
                <w:rFonts w:ascii="Times New Roman" w:eastAsia="Times New Roman" w:hAnsi="Times New Roman" w:cs="Times New Roman"/>
                <w:sz w:val="24"/>
                <w:szCs w:val="24"/>
              </w:rPr>
            </w:pPr>
            <w:r w:rsidRPr="00C2354D">
              <w:rPr>
                <w:rFonts w:ascii="Times New Roman" w:eastAsia="Times New Roman" w:hAnsi="Times New Roman" w:cs="Times New Roman"/>
                <w:sz w:val="24"/>
                <w:szCs w:val="24"/>
              </w:rPr>
              <w:t>October 8, 2025</w:t>
            </w:r>
          </w:p>
        </w:tc>
        <w:tc>
          <w:tcPr>
            <w:tcW w:w="2220" w:type="dxa"/>
            <w:vAlign w:val="center"/>
            <w:hideMark/>
          </w:tcPr>
          <w:p w14:paraId="6252370B" w14:textId="77777777" w:rsidR="00FD6101" w:rsidRPr="00C2354D" w:rsidRDefault="00FD6101" w:rsidP="00FD6101">
            <w:pPr>
              <w:spacing w:after="0" w:line="240" w:lineRule="auto"/>
              <w:jc w:val="center"/>
              <w:rPr>
                <w:rFonts w:ascii="Times New Roman" w:eastAsia="Times New Roman" w:hAnsi="Times New Roman" w:cs="Times New Roman"/>
                <w:sz w:val="24"/>
                <w:szCs w:val="24"/>
              </w:rPr>
            </w:pPr>
            <w:r w:rsidRPr="00C2354D">
              <w:rPr>
                <w:rFonts w:ascii="Times New Roman" w:eastAsia="Times New Roman" w:hAnsi="Times New Roman" w:cs="Times New Roman"/>
                <w:sz w:val="24"/>
                <w:szCs w:val="24"/>
              </w:rPr>
              <w:t>Impaired Drawing (Alcohol and Drugs)</w:t>
            </w:r>
          </w:p>
        </w:tc>
        <w:tc>
          <w:tcPr>
            <w:tcW w:w="4990" w:type="dxa"/>
            <w:vAlign w:val="center"/>
            <w:hideMark/>
          </w:tcPr>
          <w:p w14:paraId="0716894D" w14:textId="77777777" w:rsidR="00FD6101" w:rsidRPr="00C2354D" w:rsidRDefault="00FD6101" w:rsidP="00FD6101">
            <w:pPr>
              <w:spacing w:after="0" w:line="240" w:lineRule="auto"/>
              <w:jc w:val="center"/>
              <w:rPr>
                <w:rFonts w:ascii="Times New Roman" w:eastAsia="Times New Roman" w:hAnsi="Times New Roman" w:cs="Times New Roman"/>
                <w:sz w:val="24"/>
                <w:szCs w:val="24"/>
              </w:rPr>
            </w:pPr>
            <w:r w:rsidRPr="00C2354D">
              <w:rPr>
                <w:rFonts w:ascii="Times New Roman" w:eastAsia="Times New Roman" w:hAnsi="Times New Roman" w:cs="Times New Roman"/>
                <w:sz w:val="24"/>
                <w:szCs w:val="24"/>
              </w:rPr>
              <w:t>How alcohol and drugs affect coordination</w:t>
            </w:r>
          </w:p>
        </w:tc>
      </w:tr>
      <w:tr w:rsidR="00FD6101" w:rsidRPr="00C2354D" w14:paraId="57F025EF" w14:textId="77777777" w:rsidTr="00FD6101">
        <w:trPr>
          <w:tblCellSpacing w:w="15" w:type="dxa"/>
        </w:trPr>
        <w:tc>
          <w:tcPr>
            <w:tcW w:w="2020" w:type="dxa"/>
            <w:vAlign w:val="center"/>
            <w:hideMark/>
          </w:tcPr>
          <w:p w14:paraId="75EAD1CB" w14:textId="77777777" w:rsidR="00FD6101" w:rsidRPr="00C2354D" w:rsidRDefault="00FD6101" w:rsidP="00FD6101">
            <w:pPr>
              <w:spacing w:after="0" w:line="240" w:lineRule="auto"/>
              <w:jc w:val="center"/>
              <w:rPr>
                <w:rFonts w:ascii="Times New Roman" w:eastAsia="Times New Roman" w:hAnsi="Times New Roman" w:cs="Times New Roman"/>
                <w:sz w:val="24"/>
                <w:szCs w:val="24"/>
              </w:rPr>
            </w:pPr>
            <w:r w:rsidRPr="00C2354D">
              <w:rPr>
                <w:rFonts w:ascii="Times New Roman" w:eastAsia="Times New Roman" w:hAnsi="Times New Roman" w:cs="Times New Roman"/>
                <w:sz w:val="24"/>
                <w:szCs w:val="24"/>
              </w:rPr>
              <w:lastRenderedPageBreak/>
              <w:t>October 16, 2025</w:t>
            </w:r>
          </w:p>
        </w:tc>
        <w:tc>
          <w:tcPr>
            <w:tcW w:w="2220" w:type="dxa"/>
            <w:vAlign w:val="center"/>
            <w:hideMark/>
          </w:tcPr>
          <w:p w14:paraId="4C7F48EA" w14:textId="77777777" w:rsidR="00FD6101" w:rsidRPr="00C2354D" w:rsidRDefault="00FD6101" w:rsidP="00FD6101">
            <w:pPr>
              <w:spacing w:after="0" w:line="240" w:lineRule="auto"/>
              <w:jc w:val="center"/>
              <w:rPr>
                <w:rFonts w:ascii="Times New Roman" w:eastAsia="Times New Roman" w:hAnsi="Times New Roman" w:cs="Times New Roman"/>
                <w:sz w:val="24"/>
                <w:szCs w:val="24"/>
              </w:rPr>
            </w:pPr>
            <w:r w:rsidRPr="00C2354D">
              <w:rPr>
                <w:rFonts w:ascii="Times New Roman" w:eastAsia="Times New Roman" w:hAnsi="Times New Roman" w:cs="Times New Roman"/>
                <w:sz w:val="24"/>
                <w:szCs w:val="24"/>
              </w:rPr>
              <w:t>Mocktails Around the World</w:t>
            </w:r>
          </w:p>
        </w:tc>
        <w:tc>
          <w:tcPr>
            <w:tcW w:w="4990" w:type="dxa"/>
            <w:vAlign w:val="center"/>
            <w:hideMark/>
          </w:tcPr>
          <w:p w14:paraId="4A1D0FB3" w14:textId="77777777" w:rsidR="00FD6101" w:rsidRPr="00C2354D" w:rsidRDefault="00FD6101" w:rsidP="00FD6101">
            <w:pPr>
              <w:spacing w:after="0" w:line="240" w:lineRule="auto"/>
              <w:jc w:val="center"/>
              <w:rPr>
                <w:rFonts w:ascii="Times New Roman" w:eastAsia="Times New Roman" w:hAnsi="Times New Roman" w:cs="Times New Roman"/>
                <w:sz w:val="24"/>
                <w:szCs w:val="24"/>
              </w:rPr>
            </w:pPr>
            <w:r w:rsidRPr="00C2354D">
              <w:rPr>
                <w:rFonts w:ascii="Times New Roman" w:eastAsia="Times New Roman" w:hAnsi="Times New Roman" w:cs="Times New Roman"/>
                <w:sz w:val="24"/>
                <w:szCs w:val="24"/>
              </w:rPr>
              <w:t>Nonalcoholic alternatives and the CHEERS! designated driver program</w:t>
            </w:r>
          </w:p>
        </w:tc>
      </w:tr>
      <w:tr w:rsidR="00FD6101" w:rsidRPr="00C2354D" w14:paraId="5BD4C9D4" w14:textId="77777777" w:rsidTr="00FD6101">
        <w:trPr>
          <w:tblCellSpacing w:w="15" w:type="dxa"/>
        </w:trPr>
        <w:tc>
          <w:tcPr>
            <w:tcW w:w="2020" w:type="dxa"/>
            <w:vAlign w:val="center"/>
            <w:hideMark/>
          </w:tcPr>
          <w:p w14:paraId="32EC2ED9" w14:textId="77777777" w:rsidR="00FD6101" w:rsidRPr="00C2354D" w:rsidRDefault="00FD6101" w:rsidP="00FD6101">
            <w:pPr>
              <w:spacing w:after="0" w:line="240" w:lineRule="auto"/>
              <w:jc w:val="center"/>
              <w:rPr>
                <w:rFonts w:ascii="Times New Roman" w:eastAsia="Times New Roman" w:hAnsi="Times New Roman" w:cs="Times New Roman"/>
                <w:sz w:val="24"/>
                <w:szCs w:val="24"/>
              </w:rPr>
            </w:pPr>
            <w:r w:rsidRPr="00C2354D">
              <w:rPr>
                <w:rFonts w:ascii="Times New Roman" w:eastAsia="Times New Roman" w:hAnsi="Times New Roman" w:cs="Times New Roman"/>
                <w:sz w:val="24"/>
                <w:szCs w:val="24"/>
              </w:rPr>
              <w:t>October 20, 2025</w:t>
            </w:r>
          </w:p>
        </w:tc>
        <w:tc>
          <w:tcPr>
            <w:tcW w:w="2220" w:type="dxa"/>
            <w:vAlign w:val="center"/>
            <w:hideMark/>
          </w:tcPr>
          <w:p w14:paraId="29CDF953" w14:textId="77777777" w:rsidR="00FD6101" w:rsidRPr="00C2354D" w:rsidRDefault="00FD6101" w:rsidP="00FD6101">
            <w:pPr>
              <w:spacing w:after="0" w:line="240" w:lineRule="auto"/>
              <w:jc w:val="center"/>
              <w:rPr>
                <w:rFonts w:ascii="Times New Roman" w:eastAsia="Times New Roman" w:hAnsi="Times New Roman" w:cs="Times New Roman"/>
                <w:sz w:val="24"/>
                <w:szCs w:val="24"/>
              </w:rPr>
            </w:pPr>
            <w:r w:rsidRPr="00C2354D">
              <w:rPr>
                <w:rFonts w:ascii="Times New Roman" w:eastAsia="Times New Roman" w:hAnsi="Times New Roman" w:cs="Times New Roman"/>
                <w:sz w:val="24"/>
                <w:szCs w:val="24"/>
              </w:rPr>
              <w:t>Wheel of Wellness (Alcohol and Drugs)</w:t>
            </w:r>
          </w:p>
        </w:tc>
        <w:tc>
          <w:tcPr>
            <w:tcW w:w="4990" w:type="dxa"/>
            <w:vAlign w:val="center"/>
            <w:hideMark/>
          </w:tcPr>
          <w:p w14:paraId="5DE2AB5C" w14:textId="77777777" w:rsidR="00FD6101" w:rsidRPr="00C2354D" w:rsidRDefault="00FD6101" w:rsidP="00FD6101">
            <w:pPr>
              <w:spacing w:after="0" w:line="240" w:lineRule="auto"/>
              <w:jc w:val="center"/>
              <w:rPr>
                <w:rFonts w:ascii="Times New Roman" w:eastAsia="Times New Roman" w:hAnsi="Times New Roman" w:cs="Times New Roman"/>
                <w:sz w:val="24"/>
                <w:szCs w:val="24"/>
              </w:rPr>
            </w:pPr>
            <w:r w:rsidRPr="00C2354D">
              <w:rPr>
                <w:rFonts w:ascii="Times New Roman" w:eastAsia="Times New Roman" w:hAnsi="Times New Roman" w:cs="Times New Roman"/>
                <w:sz w:val="24"/>
                <w:szCs w:val="24"/>
              </w:rPr>
              <w:t>Myths and facts about alcohol and drugs</w:t>
            </w:r>
          </w:p>
        </w:tc>
      </w:tr>
      <w:tr w:rsidR="00FD6101" w:rsidRPr="00C2354D" w14:paraId="0284D4AB" w14:textId="77777777" w:rsidTr="00FD6101">
        <w:trPr>
          <w:tblCellSpacing w:w="15" w:type="dxa"/>
        </w:trPr>
        <w:tc>
          <w:tcPr>
            <w:tcW w:w="2020" w:type="dxa"/>
            <w:vAlign w:val="center"/>
            <w:hideMark/>
          </w:tcPr>
          <w:p w14:paraId="0D4FA8F4" w14:textId="77777777" w:rsidR="00FD6101" w:rsidRPr="00C2354D" w:rsidRDefault="00FD6101" w:rsidP="00FD6101">
            <w:pPr>
              <w:spacing w:after="0" w:line="240" w:lineRule="auto"/>
              <w:jc w:val="center"/>
              <w:rPr>
                <w:rFonts w:ascii="Times New Roman" w:eastAsia="Times New Roman" w:hAnsi="Times New Roman" w:cs="Times New Roman"/>
                <w:sz w:val="24"/>
                <w:szCs w:val="24"/>
              </w:rPr>
            </w:pPr>
            <w:r w:rsidRPr="00C2354D">
              <w:rPr>
                <w:rFonts w:ascii="Times New Roman" w:eastAsia="Times New Roman" w:hAnsi="Times New Roman" w:cs="Times New Roman"/>
                <w:sz w:val="24"/>
                <w:szCs w:val="24"/>
              </w:rPr>
              <w:t>November 5, 2025</w:t>
            </w:r>
          </w:p>
        </w:tc>
        <w:tc>
          <w:tcPr>
            <w:tcW w:w="2220" w:type="dxa"/>
            <w:vAlign w:val="center"/>
            <w:hideMark/>
          </w:tcPr>
          <w:p w14:paraId="44115170" w14:textId="77777777" w:rsidR="00FD6101" w:rsidRPr="00C2354D" w:rsidRDefault="00FD6101" w:rsidP="00FD6101">
            <w:pPr>
              <w:spacing w:after="0" w:line="240" w:lineRule="auto"/>
              <w:jc w:val="center"/>
              <w:rPr>
                <w:rFonts w:ascii="Times New Roman" w:eastAsia="Times New Roman" w:hAnsi="Times New Roman" w:cs="Times New Roman"/>
                <w:sz w:val="24"/>
                <w:szCs w:val="24"/>
              </w:rPr>
            </w:pPr>
            <w:r w:rsidRPr="00C2354D">
              <w:rPr>
                <w:rFonts w:ascii="Times New Roman" w:eastAsia="Times New Roman" w:hAnsi="Times New Roman" w:cs="Times New Roman"/>
                <w:sz w:val="24"/>
                <w:szCs w:val="24"/>
              </w:rPr>
              <w:t>Staying A-Float!</w:t>
            </w:r>
          </w:p>
        </w:tc>
        <w:tc>
          <w:tcPr>
            <w:tcW w:w="4990" w:type="dxa"/>
            <w:vAlign w:val="center"/>
            <w:hideMark/>
          </w:tcPr>
          <w:p w14:paraId="676E0363" w14:textId="77777777" w:rsidR="00FD6101" w:rsidRPr="00C2354D" w:rsidRDefault="00FD6101" w:rsidP="00FD6101">
            <w:pPr>
              <w:spacing w:after="0" w:line="240" w:lineRule="auto"/>
              <w:jc w:val="center"/>
              <w:rPr>
                <w:rFonts w:ascii="Times New Roman" w:eastAsia="Times New Roman" w:hAnsi="Times New Roman" w:cs="Times New Roman"/>
                <w:sz w:val="24"/>
                <w:szCs w:val="24"/>
              </w:rPr>
            </w:pPr>
            <w:r w:rsidRPr="00C2354D">
              <w:rPr>
                <w:rFonts w:ascii="Times New Roman" w:eastAsia="Times New Roman" w:hAnsi="Times New Roman" w:cs="Times New Roman"/>
                <w:sz w:val="24"/>
                <w:szCs w:val="24"/>
              </w:rPr>
              <w:t>Managing end of semester stress without relying on alcohol</w:t>
            </w:r>
          </w:p>
        </w:tc>
      </w:tr>
      <w:tr w:rsidR="00FD6101" w:rsidRPr="00C2354D" w14:paraId="79259A6F" w14:textId="77777777" w:rsidTr="00FD6101">
        <w:trPr>
          <w:tblCellSpacing w:w="15" w:type="dxa"/>
        </w:trPr>
        <w:tc>
          <w:tcPr>
            <w:tcW w:w="2020" w:type="dxa"/>
            <w:vAlign w:val="center"/>
            <w:hideMark/>
          </w:tcPr>
          <w:p w14:paraId="3CDF6695" w14:textId="77777777" w:rsidR="00FD6101" w:rsidRPr="00C2354D" w:rsidRDefault="00FD6101" w:rsidP="00FD6101">
            <w:pPr>
              <w:spacing w:after="0" w:line="240" w:lineRule="auto"/>
              <w:jc w:val="center"/>
              <w:rPr>
                <w:rFonts w:ascii="Times New Roman" w:eastAsia="Times New Roman" w:hAnsi="Times New Roman" w:cs="Times New Roman"/>
                <w:sz w:val="24"/>
                <w:szCs w:val="24"/>
              </w:rPr>
            </w:pPr>
            <w:r w:rsidRPr="00C2354D">
              <w:rPr>
                <w:rFonts w:ascii="Times New Roman" w:eastAsia="Times New Roman" w:hAnsi="Times New Roman" w:cs="Times New Roman"/>
                <w:sz w:val="24"/>
                <w:szCs w:val="24"/>
              </w:rPr>
              <w:t>November 5, 2025</w:t>
            </w:r>
          </w:p>
        </w:tc>
        <w:tc>
          <w:tcPr>
            <w:tcW w:w="2220" w:type="dxa"/>
            <w:vAlign w:val="center"/>
            <w:hideMark/>
          </w:tcPr>
          <w:p w14:paraId="616F4064" w14:textId="77777777" w:rsidR="00FD6101" w:rsidRPr="00C2354D" w:rsidRDefault="00FD6101" w:rsidP="00FD6101">
            <w:pPr>
              <w:spacing w:after="0" w:line="240" w:lineRule="auto"/>
              <w:jc w:val="center"/>
              <w:rPr>
                <w:rFonts w:ascii="Times New Roman" w:eastAsia="Times New Roman" w:hAnsi="Times New Roman" w:cs="Times New Roman"/>
                <w:sz w:val="24"/>
                <w:szCs w:val="24"/>
              </w:rPr>
            </w:pPr>
            <w:r w:rsidRPr="00C2354D">
              <w:rPr>
                <w:rFonts w:ascii="Times New Roman" w:eastAsia="Times New Roman" w:hAnsi="Times New Roman" w:cs="Times New Roman"/>
                <w:sz w:val="24"/>
                <w:szCs w:val="24"/>
              </w:rPr>
              <w:t>Who's Calling the Shots?!</w:t>
            </w:r>
          </w:p>
        </w:tc>
        <w:tc>
          <w:tcPr>
            <w:tcW w:w="4990" w:type="dxa"/>
            <w:vAlign w:val="center"/>
            <w:hideMark/>
          </w:tcPr>
          <w:p w14:paraId="04061A24" w14:textId="77777777" w:rsidR="00FD6101" w:rsidRPr="00C2354D" w:rsidRDefault="00FD6101" w:rsidP="00FD6101">
            <w:pPr>
              <w:spacing w:after="0" w:line="240" w:lineRule="auto"/>
              <w:jc w:val="center"/>
              <w:rPr>
                <w:rFonts w:ascii="Times New Roman" w:eastAsia="Times New Roman" w:hAnsi="Times New Roman" w:cs="Times New Roman"/>
                <w:sz w:val="24"/>
                <w:szCs w:val="24"/>
              </w:rPr>
            </w:pPr>
            <w:r w:rsidRPr="00C2354D">
              <w:rPr>
                <w:rFonts w:ascii="Times New Roman" w:eastAsia="Times New Roman" w:hAnsi="Times New Roman" w:cs="Times New Roman"/>
                <w:sz w:val="24"/>
                <w:szCs w:val="24"/>
              </w:rPr>
              <w:t>How much alcohol is too much and why responsible drinking matters</w:t>
            </w:r>
          </w:p>
        </w:tc>
      </w:tr>
      <w:tr w:rsidR="00FD6101" w:rsidRPr="00C2354D" w14:paraId="6538BCA2" w14:textId="77777777" w:rsidTr="00FD6101">
        <w:trPr>
          <w:tblCellSpacing w:w="15" w:type="dxa"/>
        </w:trPr>
        <w:tc>
          <w:tcPr>
            <w:tcW w:w="2020" w:type="dxa"/>
            <w:vAlign w:val="center"/>
            <w:hideMark/>
          </w:tcPr>
          <w:p w14:paraId="32A29FD8" w14:textId="77777777" w:rsidR="00FD6101" w:rsidRPr="00C2354D" w:rsidRDefault="00FD6101" w:rsidP="00FD6101">
            <w:pPr>
              <w:spacing w:after="0" w:line="240" w:lineRule="auto"/>
              <w:jc w:val="center"/>
              <w:rPr>
                <w:rFonts w:ascii="Times New Roman" w:eastAsia="Times New Roman" w:hAnsi="Times New Roman" w:cs="Times New Roman"/>
                <w:sz w:val="24"/>
                <w:szCs w:val="24"/>
              </w:rPr>
            </w:pPr>
            <w:r w:rsidRPr="00C2354D">
              <w:rPr>
                <w:rFonts w:ascii="Times New Roman" w:eastAsia="Times New Roman" w:hAnsi="Times New Roman" w:cs="Times New Roman"/>
                <w:sz w:val="24"/>
                <w:szCs w:val="24"/>
              </w:rPr>
              <w:t>November 11, 2025</w:t>
            </w:r>
          </w:p>
        </w:tc>
        <w:tc>
          <w:tcPr>
            <w:tcW w:w="2220" w:type="dxa"/>
            <w:vAlign w:val="center"/>
            <w:hideMark/>
          </w:tcPr>
          <w:p w14:paraId="23DADD57" w14:textId="77777777" w:rsidR="00FD6101" w:rsidRPr="00C2354D" w:rsidRDefault="00FD6101" w:rsidP="00FD6101">
            <w:pPr>
              <w:spacing w:after="0" w:line="240" w:lineRule="auto"/>
              <w:jc w:val="center"/>
              <w:rPr>
                <w:rFonts w:ascii="Times New Roman" w:eastAsia="Times New Roman" w:hAnsi="Times New Roman" w:cs="Times New Roman"/>
                <w:sz w:val="24"/>
                <w:szCs w:val="24"/>
              </w:rPr>
            </w:pPr>
            <w:r w:rsidRPr="00C2354D">
              <w:rPr>
                <w:rFonts w:ascii="Times New Roman" w:eastAsia="Times New Roman" w:hAnsi="Times New Roman" w:cs="Times New Roman"/>
                <w:sz w:val="24"/>
                <w:szCs w:val="24"/>
              </w:rPr>
              <w:t>Lost in the Pyramids</w:t>
            </w:r>
          </w:p>
        </w:tc>
        <w:tc>
          <w:tcPr>
            <w:tcW w:w="4990" w:type="dxa"/>
            <w:vAlign w:val="center"/>
            <w:hideMark/>
          </w:tcPr>
          <w:p w14:paraId="1E6A0B1B" w14:textId="77777777" w:rsidR="00FD6101" w:rsidRPr="00C2354D" w:rsidRDefault="00FD6101" w:rsidP="00FD6101">
            <w:pPr>
              <w:spacing w:after="0" w:line="240" w:lineRule="auto"/>
              <w:jc w:val="center"/>
              <w:rPr>
                <w:rFonts w:ascii="Times New Roman" w:eastAsia="Times New Roman" w:hAnsi="Times New Roman" w:cs="Times New Roman"/>
                <w:sz w:val="24"/>
                <w:szCs w:val="24"/>
              </w:rPr>
            </w:pPr>
            <w:r w:rsidRPr="00C2354D">
              <w:rPr>
                <w:rFonts w:ascii="Times New Roman" w:eastAsia="Times New Roman" w:hAnsi="Times New Roman" w:cs="Times New Roman"/>
                <w:sz w:val="24"/>
                <w:szCs w:val="24"/>
              </w:rPr>
              <w:t>How alcohol affects the body, balance, and coordination</w:t>
            </w:r>
          </w:p>
        </w:tc>
      </w:tr>
      <w:tr w:rsidR="00FD6101" w:rsidRPr="00C2354D" w14:paraId="4C04852D" w14:textId="77777777" w:rsidTr="00FD6101">
        <w:trPr>
          <w:tblCellSpacing w:w="15" w:type="dxa"/>
        </w:trPr>
        <w:tc>
          <w:tcPr>
            <w:tcW w:w="2020" w:type="dxa"/>
            <w:vAlign w:val="center"/>
            <w:hideMark/>
          </w:tcPr>
          <w:p w14:paraId="4CA98B09" w14:textId="77777777" w:rsidR="00FD6101" w:rsidRPr="00C2354D" w:rsidRDefault="00FD6101" w:rsidP="00FD6101">
            <w:pPr>
              <w:spacing w:after="0" w:line="240" w:lineRule="auto"/>
              <w:jc w:val="center"/>
              <w:rPr>
                <w:rFonts w:ascii="Times New Roman" w:eastAsia="Times New Roman" w:hAnsi="Times New Roman" w:cs="Times New Roman"/>
                <w:sz w:val="24"/>
                <w:szCs w:val="24"/>
              </w:rPr>
            </w:pPr>
            <w:r w:rsidRPr="00C2354D">
              <w:rPr>
                <w:rFonts w:ascii="Times New Roman" w:eastAsia="Times New Roman" w:hAnsi="Times New Roman" w:cs="Times New Roman"/>
                <w:sz w:val="24"/>
                <w:szCs w:val="24"/>
              </w:rPr>
              <w:t>November 19, 2025</w:t>
            </w:r>
          </w:p>
        </w:tc>
        <w:tc>
          <w:tcPr>
            <w:tcW w:w="2220" w:type="dxa"/>
            <w:vAlign w:val="center"/>
            <w:hideMark/>
          </w:tcPr>
          <w:p w14:paraId="1F47BF99" w14:textId="77777777" w:rsidR="00FD6101" w:rsidRPr="00C2354D" w:rsidRDefault="00FD6101" w:rsidP="00FD6101">
            <w:pPr>
              <w:spacing w:after="0" w:line="240" w:lineRule="auto"/>
              <w:jc w:val="center"/>
              <w:rPr>
                <w:rFonts w:ascii="Times New Roman" w:eastAsia="Times New Roman" w:hAnsi="Times New Roman" w:cs="Times New Roman"/>
                <w:sz w:val="24"/>
                <w:szCs w:val="24"/>
              </w:rPr>
            </w:pPr>
            <w:r w:rsidRPr="00C2354D">
              <w:rPr>
                <w:rFonts w:ascii="Times New Roman" w:eastAsia="Times New Roman" w:hAnsi="Times New Roman" w:cs="Times New Roman"/>
                <w:sz w:val="24"/>
                <w:szCs w:val="24"/>
              </w:rPr>
              <w:t>Mocktails and Clear Vision</w:t>
            </w:r>
          </w:p>
        </w:tc>
        <w:tc>
          <w:tcPr>
            <w:tcW w:w="4990" w:type="dxa"/>
            <w:vAlign w:val="center"/>
            <w:hideMark/>
          </w:tcPr>
          <w:p w14:paraId="1E8E1691" w14:textId="77777777" w:rsidR="00FD6101" w:rsidRPr="00C2354D" w:rsidRDefault="00FD6101" w:rsidP="00FD6101">
            <w:pPr>
              <w:spacing w:after="0" w:line="240" w:lineRule="auto"/>
              <w:jc w:val="center"/>
              <w:rPr>
                <w:rFonts w:ascii="Times New Roman" w:eastAsia="Times New Roman" w:hAnsi="Times New Roman" w:cs="Times New Roman"/>
                <w:sz w:val="24"/>
                <w:szCs w:val="24"/>
              </w:rPr>
            </w:pPr>
            <w:r w:rsidRPr="00C2354D">
              <w:rPr>
                <w:rFonts w:ascii="Times New Roman" w:eastAsia="Times New Roman" w:hAnsi="Times New Roman" w:cs="Times New Roman"/>
                <w:sz w:val="24"/>
                <w:szCs w:val="24"/>
              </w:rPr>
              <w:t>How alcohol affects vision and balance</w:t>
            </w:r>
          </w:p>
        </w:tc>
      </w:tr>
      <w:bookmarkEnd w:id="0"/>
    </w:tbl>
    <w:p w14:paraId="0DDC5828" w14:textId="77777777" w:rsidR="00FD6101" w:rsidRPr="00E362BC" w:rsidRDefault="00FD6101" w:rsidP="00E362BC">
      <w:pPr>
        <w:pStyle w:val="NormalWeb"/>
      </w:pPr>
    </w:p>
    <w:p w14:paraId="304827AF" w14:textId="15D4BF00" w:rsidR="00D5107E" w:rsidRPr="00DC3E14" w:rsidRDefault="00D5107E" w:rsidP="00D5107E">
      <w:pPr>
        <w:pStyle w:val="Heading2"/>
        <w:spacing w:beforeAutospacing="1" w:afterAutospacing="1"/>
        <w:rPr>
          <w:sz w:val="32"/>
        </w:rPr>
      </w:pPr>
      <w:r>
        <w:rPr>
          <w:sz w:val="32"/>
          <w:u w:val="single"/>
        </w:rPr>
        <w:t>Policies, Procedures, and Programs Related to Dating Violence, Domestic Violence, Sexual Assault, and Stalking</w:t>
      </w:r>
    </w:p>
    <w:p w14:paraId="5B273259" w14:textId="77777777" w:rsidR="00D5107E" w:rsidRPr="00886D16" w:rsidRDefault="00D5107E" w:rsidP="00D5107E">
      <w:pPr>
        <w:rPr>
          <w:rFonts w:ascii="Times New Roman" w:hAnsi="Times New Roman" w:cs="Times New Roman"/>
        </w:rPr>
      </w:pPr>
      <w:r>
        <w:rPr>
          <w:rFonts w:ascii="Times New Roman" w:hAnsi="Times New Roman" w:cs="Times New Roman"/>
        </w:rPr>
        <w:t>Consistent with applicable laws, the University prohibits dating violence, domestic violence, sexual assault, and stalking. The University's policy used to address complaints of this nature, as well as the procedures for filing, investigating and resolving complaints, may be found at:</w:t>
      </w:r>
    </w:p>
    <w:p w14:paraId="6CCD566B" w14:textId="13650BDE" w:rsidR="00536192" w:rsidRPr="00DC3E14" w:rsidRDefault="00D5107E" w:rsidP="009D49D1">
      <w:pPr>
        <w:pStyle w:val="NormalWeb"/>
        <w:numPr>
          <w:ilvl w:val="0"/>
          <w:numId w:val="36"/>
        </w:numPr>
      </w:pPr>
      <w:r>
        <w:t xml:space="preserve">Sexual Harassment Policy: </w:t>
      </w:r>
      <w:hyperlink r:id="rId12" w:history="1">
        <w:r>
          <w:rPr>
            <w:rStyle w:val="Hyperlink"/>
          </w:rPr>
          <w:t>https://community.maryville.edu/s/article/Sexual-Harassment-Policy-Title-IX</w:t>
        </w:r>
      </w:hyperlink>
    </w:p>
    <w:p w14:paraId="1D13D307" w14:textId="77777777" w:rsidR="00DC3E14" w:rsidRPr="00DC3E14" w:rsidRDefault="00DC3E14" w:rsidP="009D49D1">
      <w:pPr>
        <w:pStyle w:val="Default"/>
        <w:numPr>
          <w:ilvl w:val="0"/>
          <w:numId w:val="36"/>
        </w:numPr>
        <w:spacing w:after="27"/>
        <w:rPr>
          <w:color w:val="auto"/>
        </w:rPr>
      </w:pPr>
      <w:r>
        <w:rPr>
          <w:color w:val="auto"/>
        </w:rPr>
        <w:t xml:space="preserve">Workplace Violence Policy: </w:t>
      </w:r>
      <w:hyperlink r:id="rId13" w:history="1">
        <w:r>
          <w:rPr>
            <w:rStyle w:val="Hyperlink"/>
          </w:rPr>
          <w:t>https://community.maryville.edu/s/article/Workplace-Violence-Policy</w:t>
        </w:r>
      </w:hyperlink>
      <w:r>
        <w:rPr>
          <w:color w:val="auto"/>
        </w:rPr>
        <w:t xml:space="preserve"> </w:t>
      </w:r>
    </w:p>
    <w:p w14:paraId="1C9376D5" w14:textId="77777777" w:rsidR="00DC3E14" w:rsidRPr="00DC3E14" w:rsidRDefault="00DC3E14" w:rsidP="009D49D1">
      <w:pPr>
        <w:pStyle w:val="Default"/>
        <w:numPr>
          <w:ilvl w:val="0"/>
          <w:numId w:val="36"/>
        </w:numPr>
        <w:spacing w:after="27"/>
        <w:rPr>
          <w:color w:val="auto"/>
        </w:rPr>
      </w:pPr>
      <w:r>
        <w:rPr>
          <w:color w:val="auto"/>
        </w:rPr>
        <w:t xml:space="preserve">Student Code of Conduct: </w:t>
      </w:r>
      <w:hyperlink r:id="rId14" w:history="1">
        <w:r>
          <w:rPr>
            <w:rStyle w:val="Hyperlink"/>
          </w:rPr>
          <w:t>https://community.maryville.edu/s/article/Student-Code-of-Conduct</w:t>
        </w:r>
      </w:hyperlink>
      <w:r>
        <w:rPr>
          <w:color w:val="auto"/>
        </w:rPr>
        <w:t xml:space="preserve"> </w:t>
      </w:r>
    </w:p>
    <w:p w14:paraId="60428133" w14:textId="77777777" w:rsidR="00DC3E14" w:rsidRPr="00DC3E14" w:rsidRDefault="00DC3E14" w:rsidP="009D49D1">
      <w:pPr>
        <w:pStyle w:val="Default"/>
        <w:numPr>
          <w:ilvl w:val="0"/>
          <w:numId w:val="36"/>
        </w:numPr>
        <w:spacing w:after="27"/>
        <w:rPr>
          <w:color w:val="auto"/>
        </w:rPr>
      </w:pPr>
      <w:r>
        <w:rPr>
          <w:color w:val="auto"/>
        </w:rPr>
        <w:t xml:space="preserve">Criminal Conduct / Civil Offense Policy: </w:t>
      </w:r>
      <w:hyperlink r:id="rId15" w:history="1">
        <w:r>
          <w:rPr>
            <w:rStyle w:val="Hyperlink"/>
          </w:rPr>
          <w:t>https://community.maryville.edu/s/article/Criminal-Conduct-Civil-Offenses-Policy</w:t>
        </w:r>
      </w:hyperlink>
      <w:r>
        <w:rPr>
          <w:color w:val="auto"/>
        </w:rPr>
        <w:t xml:space="preserve"> </w:t>
      </w:r>
    </w:p>
    <w:p w14:paraId="726367BA" w14:textId="77777777" w:rsidR="00DC3E14" w:rsidRPr="00DC3E14" w:rsidRDefault="00DC3E14" w:rsidP="009D49D1">
      <w:pPr>
        <w:pStyle w:val="Default"/>
        <w:numPr>
          <w:ilvl w:val="0"/>
          <w:numId w:val="36"/>
        </w:numPr>
        <w:rPr>
          <w:color w:val="auto"/>
        </w:rPr>
      </w:pPr>
      <w:r>
        <w:rPr>
          <w:color w:val="auto"/>
        </w:rPr>
        <w:t xml:space="preserve">Policy Against Harassment, Discrimination and Retaliation, and Complaint Resolution Procedures: </w:t>
      </w:r>
      <w:hyperlink r:id="rId16" w:history="1">
        <w:r>
          <w:rPr>
            <w:rStyle w:val="Hyperlink"/>
          </w:rPr>
          <w:t>https://community.maryville.edu/s/article/Policy-Against-Harassment-Discrimination-and-Retaliation-and-Complaint-Resolution-Procedures</w:t>
        </w:r>
      </w:hyperlink>
      <w:r>
        <w:rPr>
          <w:color w:val="auto"/>
        </w:rPr>
        <w:t xml:space="preserve"> </w:t>
      </w:r>
    </w:p>
    <w:p w14:paraId="6A8F417B" w14:textId="77777777" w:rsidR="00DC3E14" w:rsidRPr="00DC3E14" w:rsidRDefault="00DC3E14" w:rsidP="00DC3E14">
      <w:pPr>
        <w:pStyle w:val="Default"/>
        <w:rPr>
          <w:color w:val="0000FF"/>
          <w:sz w:val="23"/>
          <w:szCs w:val="23"/>
        </w:rPr>
      </w:pPr>
    </w:p>
    <w:p w14:paraId="14CFEFB7" w14:textId="77777777" w:rsidR="00D5107E" w:rsidRPr="00886D16" w:rsidRDefault="00D5107E" w:rsidP="00D5107E">
      <w:pPr>
        <w:rPr>
          <w:rFonts w:ascii="Times New Roman" w:hAnsi="Times New Roman" w:cs="Times New Roman"/>
        </w:rPr>
      </w:pPr>
      <w:r>
        <w:rPr>
          <w:rFonts w:ascii="Times New Roman" w:hAnsi="Times New Roman" w:cs="Times New Roman"/>
        </w:rPr>
        <w:t>The following sections of this report discuss the University's educational programs to promote the awareness of dating violence, domestic violence, sexual assault and stalking; provides information concerning procedures students and employees should follow and the services available in the event they do become a victim of one of these offenses, and advises students and employees of the disciplinary procedures that will be followed after an allegation that one of these offenses has occurred.</w:t>
      </w:r>
    </w:p>
    <w:p w14:paraId="082C05C4" w14:textId="77777777" w:rsidR="00D5107E" w:rsidRPr="00254BDC" w:rsidRDefault="00D5107E" w:rsidP="00D5107E">
      <w:pPr>
        <w:pStyle w:val="Heading3"/>
        <w:spacing w:beforeAutospacing="1" w:afterAutospacing="1"/>
        <w:rPr>
          <w:sz w:val="28"/>
        </w:rPr>
      </w:pPr>
      <w:r>
        <w:rPr>
          <w:sz w:val="28"/>
        </w:rPr>
        <w:t>Primary Prevention and Awareness Program:</w:t>
      </w:r>
    </w:p>
    <w:p w14:paraId="1BE5F238" w14:textId="77777777" w:rsidR="00D5107E" w:rsidRPr="00886D16" w:rsidRDefault="00D5107E" w:rsidP="00D5107E">
      <w:pPr>
        <w:rPr>
          <w:rFonts w:ascii="Times New Roman" w:hAnsi="Times New Roman" w:cs="Times New Roman"/>
        </w:rPr>
      </w:pPr>
      <w:r>
        <w:rPr>
          <w:rFonts w:ascii="Times New Roman" w:hAnsi="Times New Roman" w:cs="Times New Roman"/>
        </w:rPr>
        <w:lastRenderedPageBreak/>
        <w:t>The University conducts a Primary Prevention and Awareness Program (PPAP) for all incoming students and new employees. The PPAP advises campus community members that the University prohibits the offenses of dating violence, domestic violence, sexual assault and stalking. They are also informed of the topics discussed below, including relevant definitions, risk reduction, and bystander intervention.</w:t>
      </w:r>
    </w:p>
    <w:p w14:paraId="5F8A02CB" w14:textId="77777777" w:rsidR="00D5107E" w:rsidRPr="00886D16" w:rsidRDefault="00D5107E" w:rsidP="00D5107E">
      <w:pPr>
        <w:pStyle w:val="Heading4"/>
        <w:spacing w:beforeAutospacing="1" w:afterAutospacing="1"/>
        <w:rPr>
          <w:rFonts w:ascii="Times New Roman" w:hAnsi="Times New Roman" w:cs="Times New Roman"/>
        </w:rPr>
      </w:pPr>
      <w:r>
        <w:rPr>
          <w:rFonts w:ascii="Times New Roman" w:hAnsi="Times New Roman" w:cs="Times New Roman"/>
          <w:b/>
          <w:bCs/>
        </w:rPr>
        <w:t>Crime Definitions</w:t>
      </w:r>
    </w:p>
    <w:tbl>
      <w:tblPr>
        <w:tblW w:w="5000" w:type="pct"/>
        <w:tblBorders>
          <w:top w:val="single" w:sz="3" w:space="0" w:color="000000"/>
          <w:left w:val="single" w:sz="3" w:space="0" w:color="000000"/>
          <w:bottom w:val="single" w:sz="3" w:space="0" w:color="000000"/>
          <w:right w:val="single" w:sz="3" w:space="0" w:color="000000"/>
        </w:tblBorders>
        <w:tblCellMar>
          <w:top w:w="17" w:type="dxa"/>
          <w:left w:w="17" w:type="dxa"/>
          <w:bottom w:w="17" w:type="dxa"/>
          <w:right w:w="17" w:type="dxa"/>
        </w:tblCellMar>
        <w:tblLook w:val="04A0" w:firstRow="1" w:lastRow="0" w:firstColumn="1" w:lastColumn="0" w:noHBand="0" w:noVBand="1"/>
      </w:tblPr>
      <w:tblGrid>
        <w:gridCol w:w="1870"/>
        <w:gridCol w:w="7482"/>
      </w:tblGrid>
      <w:tr w:rsidR="00D5107E" w:rsidRPr="00886D16" w14:paraId="08416757" w14:textId="77777777" w:rsidTr="00D5107E">
        <w:trPr>
          <w:tblHeader/>
        </w:trPr>
        <w:tc>
          <w:tcPr>
            <w:tcW w:w="1000" w:type="pct"/>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vAlign w:val="center"/>
          </w:tcPr>
          <w:p w14:paraId="4C9A0547" w14:textId="2684FFD1" w:rsidR="00D5107E" w:rsidRPr="00886D16" w:rsidRDefault="00D5107E" w:rsidP="00D5107E">
            <w:pPr>
              <w:jc w:val="center"/>
              <w:rPr>
                <w:rFonts w:ascii="Times New Roman" w:hAnsi="Times New Roman" w:cs="Times New Roman"/>
                <w:b/>
                <w:bCs/>
              </w:rPr>
            </w:pPr>
            <w:r>
              <w:rPr>
                <w:rFonts w:ascii="Times New Roman" w:hAnsi="Times New Roman" w:cs="Times New Roman"/>
                <w:b/>
                <w:bCs/>
              </w:rPr>
              <w:t>Crime Type (Missouri Revised Statutes)</w:t>
            </w:r>
          </w:p>
        </w:tc>
        <w:tc>
          <w:tcPr>
            <w:tcW w:w="4000" w:type="pct"/>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vAlign w:val="center"/>
          </w:tcPr>
          <w:p w14:paraId="4BC96556" w14:textId="77777777" w:rsidR="00D5107E" w:rsidRPr="00886D16" w:rsidRDefault="00D5107E" w:rsidP="00D5107E">
            <w:pPr>
              <w:jc w:val="center"/>
              <w:rPr>
                <w:rFonts w:ascii="Times New Roman" w:hAnsi="Times New Roman" w:cs="Times New Roman"/>
                <w:b/>
                <w:bCs/>
              </w:rPr>
            </w:pPr>
            <w:r>
              <w:rPr>
                <w:rFonts w:ascii="Times New Roman" w:hAnsi="Times New Roman" w:cs="Times New Roman"/>
                <w:b/>
                <w:bCs/>
              </w:rPr>
              <w:t>Definitions</w:t>
            </w:r>
          </w:p>
        </w:tc>
      </w:tr>
      <w:tr w:rsidR="00D5107E" w:rsidRPr="00886D16" w14:paraId="2BEF97C3" w14:textId="77777777" w:rsidTr="00D5107E">
        <w:tc>
          <w:tcPr>
            <w:tcW w:w="1000" w:type="pct"/>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vAlign w:val="center"/>
          </w:tcPr>
          <w:p w14:paraId="502638F0" w14:textId="77777777" w:rsidR="00D5107E" w:rsidRPr="00886D16" w:rsidRDefault="00D5107E" w:rsidP="00D5107E">
            <w:pPr>
              <w:rPr>
                <w:rFonts w:ascii="Times New Roman" w:hAnsi="Times New Roman" w:cs="Times New Roman"/>
              </w:rPr>
            </w:pPr>
            <w:r>
              <w:rPr>
                <w:rFonts w:ascii="Times New Roman" w:hAnsi="Times New Roman" w:cs="Times New Roman"/>
              </w:rPr>
              <w:t>Dating Violence</w:t>
            </w:r>
          </w:p>
        </w:tc>
        <w:tc>
          <w:tcPr>
            <w:tcW w:w="4000" w:type="pct"/>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vAlign w:val="center"/>
          </w:tcPr>
          <w:p w14:paraId="65634233" w14:textId="77777777" w:rsidR="00D5107E" w:rsidRPr="00886D16" w:rsidRDefault="00D5107E" w:rsidP="00D5107E">
            <w:pPr>
              <w:pStyle w:val="NormalWeb"/>
            </w:pPr>
            <w:r>
              <w:t>The institution has determined, based on good-faith research, that Missouri law does not define the term dating violence.</w:t>
            </w:r>
          </w:p>
        </w:tc>
      </w:tr>
      <w:tr w:rsidR="00D5107E" w:rsidRPr="00886D16" w14:paraId="3F43B804" w14:textId="77777777" w:rsidTr="00D5107E">
        <w:tc>
          <w:tcPr>
            <w:tcW w:w="1000" w:type="pct"/>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vAlign w:val="center"/>
          </w:tcPr>
          <w:p w14:paraId="219DE9A3" w14:textId="77777777" w:rsidR="00D5107E" w:rsidRPr="00886D16" w:rsidRDefault="00D5107E" w:rsidP="00D5107E">
            <w:pPr>
              <w:rPr>
                <w:rFonts w:ascii="Times New Roman" w:hAnsi="Times New Roman" w:cs="Times New Roman"/>
              </w:rPr>
            </w:pPr>
            <w:r>
              <w:rPr>
                <w:rFonts w:ascii="Times New Roman" w:hAnsi="Times New Roman" w:cs="Times New Roman"/>
              </w:rPr>
              <w:t xml:space="preserve">Domestic Violence </w:t>
            </w:r>
          </w:p>
        </w:tc>
        <w:tc>
          <w:tcPr>
            <w:tcW w:w="4000" w:type="pct"/>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vAlign w:val="center"/>
          </w:tcPr>
          <w:p w14:paraId="4218C4DE" w14:textId="77777777" w:rsidR="00D5107E" w:rsidRPr="00886D16" w:rsidRDefault="00D5107E" w:rsidP="00D5107E">
            <w:pPr>
              <w:pStyle w:val="NormalWeb"/>
            </w:pPr>
            <w:r>
              <w:t>Missouri's protective order statutes provide the following definitions (Mo. Rev. Stat. § 455.010):</w:t>
            </w:r>
          </w:p>
          <w:p w14:paraId="4B454A65" w14:textId="77777777" w:rsidR="00D5107E" w:rsidRPr="00886D16" w:rsidRDefault="00D5107E" w:rsidP="009D49D1">
            <w:pPr>
              <w:pStyle w:val="NormalWeb"/>
              <w:numPr>
                <w:ilvl w:val="0"/>
                <w:numId w:val="8"/>
              </w:numPr>
            </w:pPr>
            <w:r>
              <w:t>“Abuse”, includes but is not limited to the occurrence of any of the following acts, attempts or threats against a person who may be protected pursuant to this chapter, except abuse shall not include abuse inflicted on a child by accidental means by an adult household member or discipline of a child, including spanking, in a reasonable manner.</w:t>
            </w:r>
          </w:p>
          <w:p w14:paraId="3C43E50D" w14:textId="77777777" w:rsidR="00D5107E" w:rsidRPr="00886D16" w:rsidRDefault="00D5107E" w:rsidP="009D49D1">
            <w:pPr>
              <w:pStyle w:val="NormalWeb"/>
              <w:numPr>
                <w:ilvl w:val="0"/>
                <w:numId w:val="8"/>
              </w:numPr>
            </w:pPr>
            <w:r>
              <w:t>“Domestic violence” is abuse or stalking committed by a family or household member.</w:t>
            </w:r>
          </w:p>
          <w:p w14:paraId="13B6EDD4" w14:textId="77777777" w:rsidR="00D5107E" w:rsidRPr="00886D16" w:rsidRDefault="00D5107E" w:rsidP="009D49D1">
            <w:pPr>
              <w:pStyle w:val="NormalWeb"/>
              <w:numPr>
                <w:ilvl w:val="0"/>
                <w:numId w:val="8"/>
              </w:numPr>
            </w:pPr>
            <w:r>
              <w:t>“Family” or “household member”, [includes] spouses, former spouses, any person related by blood or marriage, persons who are presently residing together or have resided together in the past, any person who is or has been in a continuing social relationship of a romantic or intimate nature with the victim, and anyone who has a child in common regardless of whether they have been married or have resided together at any time.</w:t>
            </w:r>
          </w:p>
          <w:p w14:paraId="6BCEAA24" w14:textId="77777777" w:rsidR="00D5107E" w:rsidRPr="00886D16" w:rsidRDefault="00D5107E" w:rsidP="00D5107E">
            <w:pPr>
              <w:pStyle w:val="NormalWeb"/>
            </w:pPr>
            <w:r>
              <w:t>In addition, Missouri criminal statutes include various degrees of the crime “Domestic Assault,” as follows:</w:t>
            </w:r>
          </w:p>
          <w:p w14:paraId="726215E5" w14:textId="77777777" w:rsidR="00D5107E" w:rsidRPr="00886D16" w:rsidRDefault="00D5107E" w:rsidP="009D49D1">
            <w:pPr>
              <w:pStyle w:val="NormalWeb"/>
              <w:numPr>
                <w:ilvl w:val="0"/>
                <w:numId w:val="9"/>
              </w:numPr>
            </w:pPr>
            <w:r>
              <w:t>Domestic Assault, First Degree (Mo. Rev. Stat. § 565.072): A person commits the offense of domestic assault in the first degree if he or she attempts to kill or knowingly causes or attempts to cause serious physical injury to a domestic victim, as the term “domestic victim” is defined under section 565.002.</w:t>
            </w:r>
          </w:p>
          <w:p w14:paraId="37EEE4E8" w14:textId="77777777" w:rsidR="00D5107E" w:rsidRPr="00886D16" w:rsidRDefault="00D5107E" w:rsidP="009D49D1">
            <w:pPr>
              <w:pStyle w:val="NormalWeb"/>
              <w:numPr>
                <w:ilvl w:val="1"/>
                <w:numId w:val="9"/>
              </w:numPr>
            </w:pPr>
            <w:r>
              <w:t>Mo Rev. Stat. § 565.002(6) indicates that a “domestic victim” is a household or family member as the term “family” or “household member” is defined in 455.010, including any child who is a member of the household or family.</w:t>
            </w:r>
          </w:p>
          <w:p w14:paraId="62D075B7" w14:textId="77777777" w:rsidR="00D5107E" w:rsidRPr="00886D16" w:rsidRDefault="00D5107E" w:rsidP="009D49D1">
            <w:pPr>
              <w:pStyle w:val="NormalWeb"/>
              <w:numPr>
                <w:ilvl w:val="0"/>
                <w:numId w:val="9"/>
              </w:numPr>
            </w:pPr>
            <w:r>
              <w:t xml:space="preserve">Domestic Assault in the Second Degree (Mo. Rev. Stat. § 565.073): A person commits the offense of domestic assault in the second degree if the act involves a domestic victim, as the term “domestic victim” is </w:t>
            </w:r>
            <w:r>
              <w:lastRenderedPageBreak/>
              <w:t>defined under section 565.002, and he or she: (1) Knowingly causes physical injury to such domestic victim by any means, including but not limited to, use of a deadly weapon or dangerous instrument, or by choking or strangulation; or (2) Recklessly causes serious physical injury to such domestic victim; or (3) Recklessly causes physical injury to such domestic victim by means of any deadly weapon.</w:t>
            </w:r>
          </w:p>
          <w:p w14:paraId="7240DAB9" w14:textId="77777777" w:rsidR="00D5107E" w:rsidRPr="00886D16" w:rsidRDefault="00D5107E" w:rsidP="009D49D1">
            <w:pPr>
              <w:pStyle w:val="NormalWeb"/>
              <w:numPr>
                <w:ilvl w:val="0"/>
                <w:numId w:val="9"/>
              </w:numPr>
            </w:pPr>
            <w:r>
              <w:t>Domestic Assault, Third Degree (Mo. Rev. Stat. § 565.074): A person commits the offense of domestic assault in the third degree if he or she attempts to cause physical injury or knowingly causes physical pain or illness to a domestic victim, as the term “domestic victim” is defined under section 565.002.</w:t>
            </w:r>
          </w:p>
          <w:p w14:paraId="3D13E4F7" w14:textId="77777777" w:rsidR="00D5107E" w:rsidRPr="00886D16" w:rsidRDefault="00D5107E" w:rsidP="009D49D1">
            <w:pPr>
              <w:pStyle w:val="NormalWeb"/>
              <w:numPr>
                <w:ilvl w:val="0"/>
                <w:numId w:val="9"/>
              </w:numPr>
            </w:pPr>
            <w:r>
              <w:t>Domestic Assault in the Fourth Degree (Mo. Rev. Stat. § 565.076): A person commits the offense of domestic assault in the fourth degree if the act involves a domestic victim, as the term “domestic victim” is defined under section 565.002, and: (1) The person attempts to cause or recklessly causes physical injury, physical pain, or illness to such domestic victim; (2) With criminal negligence the person causes physical injury to such domestic victim by means of a deadly weapon or dangerous instrument; (3) The person purposely places such domestic victim in apprehension of immediate physical injury by any means; (4) The person recklessly engages in conduct which creates a substantial risk of death or serious physical injury to such domestic victim; (5) The person knowingly causes physical contact with such domestic victim knowing he or she will regard the contact as offensive; or (6) The person knowingly attempts to cause or causes the isolation of such domestic victim by unreasonably and substantially restricting or limiting his or her access to other persons, telecommunication devices or transportation for the purpose of isolation.</w:t>
            </w:r>
          </w:p>
        </w:tc>
      </w:tr>
      <w:tr w:rsidR="00D5107E" w:rsidRPr="00886D16" w14:paraId="3B050B20" w14:textId="77777777" w:rsidTr="00D5107E">
        <w:tc>
          <w:tcPr>
            <w:tcW w:w="1000" w:type="pct"/>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vAlign w:val="center"/>
          </w:tcPr>
          <w:p w14:paraId="23F73497" w14:textId="77777777" w:rsidR="00D5107E" w:rsidRPr="00886D16" w:rsidRDefault="00D5107E" w:rsidP="00D5107E">
            <w:pPr>
              <w:rPr>
                <w:rFonts w:ascii="Times New Roman" w:hAnsi="Times New Roman" w:cs="Times New Roman"/>
              </w:rPr>
            </w:pPr>
            <w:r>
              <w:rPr>
                <w:rFonts w:ascii="Times New Roman" w:hAnsi="Times New Roman" w:cs="Times New Roman"/>
              </w:rPr>
              <w:lastRenderedPageBreak/>
              <w:t>Stalking</w:t>
            </w:r>
          </w:p>
        </w:tc>
        <w:tc>
          <w:tcPr>
            <w:tcW w:w="4000" w:type="pct"/>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vAlign w:val="center"/>
          </w:tcPr>
          <w:p w14:paraId="5DA9551A" w14:textId="77777777" w:rsidR="00D5107E" w:rsidRPr="00886D16" w:rsidRDefault="00D5107E" w:rsidP="009D49D1">
            <w:pPr>
              <w:pStyle w:val="NormalWeb"/>
              <w:numPr>
                <w:ilvl w:val="0"/>
                <w:numId w:val="10"/>
              </w:numPr>
            </w:pPr>
            <w:r>
              <w:t xml:space="preserve">Stalking, First Degree (Mo. Rev. Stat. § 565.225): A person commits the offense of stalking in the first degree if he or she purposely, through his or her course of conduct, disturbs or follows with the intent of disturbing another person and: (1) Makes a threat communicated with the intent to cause the person who is the target of the threat to reasonably fear for his or her safety, the safety of his or her family or household member, or the safety of domestic animals or livestock as defined in section 276.606 kept at such person's residence or on such person's property. The threat shall be against the life of, or a threat to cause physical injury to, or the kidnapping of the person, the person's family or household members, or the person's domestic animals or livestock as defined in section 276.606 kept at such person's residence or on such person's property; or (2) At least one of </w:t>
            </w:r>
            <w:r>
              <w:lastRenderedPageBreak/>
              <w:t>the acts constituting the course of conduct is in violation of an order of protection and the person has received actual notice of such order; or (3) At least one of the actions constituting the course of conduct is in violation of a condition of probation, parole, pretrial release, or release on bond pending appeal; or (4) At any time during the course of conduct, the other person is seventeen years of age or younger and the person disturbing the other person is twenty-one years of age or older; or (5) He or she has previously been found guilty of domestic assault, violation of an order of protection, or any other crime where the other person was the victim; or (6) At any time during the course of conduct, the other person is a participant of the address confidentiality program under sections 589.660 to 589.681, and the person disturbing the other person knowingly accesses or attempts to access the address of the other person.</w:t>
            </w:r>
          </w:p>
          <w:p w14:paraId="4432B4E4" w14:textId="77777777" w:rsidR="00D5107E" w:rsidRPr="00886D16" w:rsidRDefault="00D5107E" w:rsidP="009D49D1">
            <w:pPr>
              <w:pStyle w:val="NormalWeb"/>
              <w:numPr>
                <w:ilvl w:val="0"/>
                <w:numId w:val="10"/>
              </w:numPr>
            </w:pPr>
            <w:r>
              <w:t>Stalking, Second Degree (Mo. Rev. Stat. § 565.227.1): A person commits the offense of stalking in the second degree if he or she purposely, through his or her course of conduct, disturbs, or follows with the intent to disturb another person.</w:t>
            </w:r>
          </w:p>
          <w:p w14:paraId="68525EA0" w14:textId="77777777" w:rsidR="00D5107E" w:rsidRPr="00886D16" w:rsidRDefault="00D5107E" w:rsidP="009D49D1">
            <w:pPr>
              <w:pStyle w:val="NormalWeb"/>
              <w:numPr>
                <w:ilvl w:val="0"/>
                <w:numId w:val="10"/>
              </w:numPr>
            </w:pPr>
            <w:r>
              <w:t>As used in the definitions of stalking above, the term “disturbs” shall mean to engage in a course of conduct directed at a specific person that serves no legitimate purpose and that would cause a reasonable person under the circumstances to be frightened, intimidated, or emotionally distressed.</w:t>
            </w:r>
          </w:p>
        </w:tc>
      </w:tr>
      <w:tr w:rsidR="00D5107E" w:rsidRPr="00886D16" w14:paraId="203769DA" w14:textId="77777777" w:rsidTr="00D5107E">
        <w:tc>
          <w:tcPr>
            <w:tcW w:w="1000" w:type="pct"/>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vAlign w:val="center"/>
          </w:tcPr>
          <w:p w14:paraId="4B888CC9" w14:textId="77777777" w:rsidR="00D5107E" w:rsidRPr="00886D16" w:rsidRDefault="00D5107E" w:rsidP="00D5107E">
            <w:pPr>
              <w:rPr>
                <w:rFonts w:ascii="Times New Roman" w:hAnsi="Times New Roman" w:cs="Times New Roman"/>
              </w:rPr>
            </w:pPr>
            <w:r>
              <w:rPr>
                <w:rFonts w:ascii="Times New Roman" w:hAnsi="Times New Roman" w:cs="Times New Roman"/>
              </w:rPr>
              <w:lastRenderedPageBreak/>
              <w:t xml:space="preserve">Sexual Assault </w:t>
            </w:r>
          </w:p>
        </w:tc>
        <w:tc>
          <w:tcPr>
            <w:tcW w:w="4000" w:type="pct"/>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vAlign w:val="center"/>
          </w:tcPr>
          <w:p w14:paraId="508DE3C5" w14:textId="77777777" w:rsidR="00D5107E" w:rsidRPr="00886D16" w:rsidRDefault="00D5107E" w:rsidP="00D5107E">
            <w:pPr>
              <w:pStyle w:val="NormalWeb"/>
            </w:pPr>
            <w:r>
              <w:t>The institution has determined, based on good-faith research, that Missouri's criminal statutes do not define the term sexual assault.</w:t>
            </w:r>
          </w:p>
          <w:p w14:paraId="6E67D3DB" w14:textId="77777777" w:rsidR="00D5107E" w:rsidRPr="00886D16" w:rsidRDefault="00D5107E" w:rsidP="00D5107E">
            <w:pPr>
              <w:pStyle w:val="NormalWeb"/>
            </w:pPr>
            <w:r>
              <w:t>However, Missouri's protective order statutes indicate that “sexual assault” means causing or attempting to cause another to engage involuntarily in any sexual act by force, threat of force, duress, or without that person's consent. (Mo. Rev. Stat. § 455.010(1)(f)).</w:t>
            </w:r>
          </w:p>
        </w:tc>
      </w:tr>
      <w:tr w:rsidR="00D5107E" w:rsidRPr="00886D16" w14:paraId="26AD2149" w14:textId="77777777" w:rsidTr="00D5107E">
        <w:tc>
          <w:tcPr>
            <w:tcW w:w="1000" w:type="pct"/>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vAlign w:val="center"/>
          </w:tcPr>
          <w:p w14:paraId="08E49C40" w14:textId="77777777" w:rsidR="00D5107E" w:rsidRPr="00886D16" w:rsidRDefault="00D5107E" w:rsidP="00D5107E">
            <w:pPr>
              <w:rPr>
                <w:rFonts w:ascii="Times New Roman" w:hAnsi="Times New Roman" w:cs="Times New Roman"/>
              </w:rPr>
            </w:pPr>
            <w:r>
              <w:rPr>
                <w:rFonts w:ascii="Times New Roman" w:hAnsi="Times New Roman" w:cs="Times New Roman"/>
              </w:rPr>
              <w:t>Rape, Fondling, Incest, Statutory Rape</w:t>
            </w:r>
          </w:p>
        </w:tc>
        <w:tc>
          <w:tcPr>
            <w:tcW w:w="4000" w:type="pct"/>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vAlign w:val="center"/>
          </w:tcPr>
          <w:p w14:paraId="454B04BD" w14:textId="77777777" w:rsidR="00D5107E" w:rsidRPr="00886D16" w:rsidRDefault="00D5107E" w:rsidP="00D5107E">
            <w:pPr>
              <w:pStyle w:val="NormalWeb"/>
            </w:pPr>
            <w:r>
              <w:t>For purposes of the Clery Act, the term “sexual assault” includes the offenses of rape, fondling, incest, and statutory rape. These definitions under Missouri law are as follows:</w:t>
            </w:r>
          </w:p>
          <w:p w14:paraId="6A01970E" w14:textId="77777777" w:rsidR="00D5107E" w:rsidRPr="00886D16" w:rsidRDefault="00D5107E" w:rsidP="009D49D1">
            <w:pPr>
              <w:pStyle w:val="NormalWeb"/>
              <w:numPr>
                <w:ilvl w:val="0"/>
                <w:numId w:val="11"/>
              </w:numPr>
            </w:pPr>
            <w:r>
              <w:t>Rape in the First Degree (Mo. Rev. Stat. § 566.030): A person commits the offense of rape in the first degree if he or she has sexual intercourse with another person who is incapacitated, incapable of consent, or lacks the capacity to consent, or by the use of forcible compulsion. Forcible compulsion includes the use of a substance administered without a victim's knowledge or consent which renders the victim physically or mentally impaired so as to be incapable of making an informed consent to sexual intercourse.</w:t>
            </w:r>
          </w:p>
          <w:p w14:paraId="5A0CF077" w14:textId="77777777" w:rsidR="00D5107E" w:rsidRPr="00886D16" w:rsidRDefault="00D5107E" w:rsidP="009D49D1">
            <w:pPr>
              <w:pStyle w:val="NormalWeb"/>
              <w:numPr>
                <w:ilvl w:val="0"/>
                <w:numId w:val="11"/>
              </w:numPr>
            </w:pPr>
            <w:r>
              <w:lastRenderedPageBreak/>
              <w:t>Rape in the Second Degree (Mo. Rev. Stat. § 566.031): A person commits the offense of rape in the second degree if he or she has sexual intercourse with another person knowing that he or she does so without that person's consent.</w:t>
            </w:r>
          </w:p>
          <w:p w14:paraId="3D71F327" w14:textId="017301C4" w:rsidR="00D5107E" w:rsidRPr="00886D16" w:rsidRDefault="00D5107E" w:rsidP="009D49D1">
            <w:pPr>
              <w:pStyle w:val="NormalWeb"/>
              <w:numPr>
                <w:ilvl w:val="0"/>
                <w:numId w:val="11"/>
              </w:numPr>
            </w:pPr>
            <w:r>
              <w:t xml:space="preserve">Fondling: The institution has determined, based on good-faith research, that Missouri law does not define the term fondling. Instead, Missouri's sexual offense framework uses the term "sexual contact", covering conduct that is essentially equivalent to fondling. RSMo § 566.010(6) defines "sexual contact" as "any touching of another person with the genitals or any touching of the genitals or anus of another person, or the breast of a female person, or such touching through the clothing, or causing semen, seminal fluid, or other ejaculate to come into contact with another person, for the purpose of arousing or gratifying the sexual desire of any person or for the purpose of terrorizing the victim.” </w:t>
            </w:r>
          </w:p>
          <w:p w14:paraId="5789E48D" w14:textId="77777777" w:rsidR="00D5107E" w:rsidRPr="00886D16" w:rsidRDefault="00D5107E" w:rsidP="009D49D1">
            <w:pPr>
              <w:pStyle w:val="NormalWeb"/>
              <w:numPr>
                <w:ilvl w:val="0"/>
                <w:numId w:val="11"/>
              </w:numPr>
            </w:pPr>
            <w:r>
              <w:t>Incest (Mo. Rev. Stat. § 568.020): A person commits the offense of incest if he or she marries or purports to marry or engages in sexual intercourse or deviate sexual intercourse with a person he or she knows to be, without regard to legitimacy, his or her: (1) Ancestor or descendant by blood or adoption; or (2) Stepchild, while the marriage creating that relationship exists; or (3) Brother or sister of the whole or half-blood; or (4) Uncle, aunt, nephew or niece of the whole blood.</w:t>
            </w:r>
          </w:p>
          <w:p w14:paraId="6011D6B4" w14:textId="77777777" w:rsidR="00D5107E" w:rsidRPr="00886D16" w:rsidRDefault="00D5107E" w:rsidP="009D49D1">
            <w:pPr>
              <w:pStyle w:val="NormalWeb"/>
              <w:numPr>
                <w:ilvl w:val="0"/>
                <w:numId w:val="11"/>
              </w:numPr>
            </w:pPr>
            <w:r>
              <w:t>Statutory Rape, First Degree (Mo. Rev. Stat. § 566.032): A person commits the offense of statutory rape in the first degree if he or she has sexual intercourse with another person who is less than fourteen years of age.</w:t>
            </w:r>
          </w:p>
          <w:p w14:paraId="27669D4C" w14:textId="77777777" w:rsidR="00D5107E" w:rsidRPr="00886D16" w:rsidRDefault="00D5107E" w:rsidP="009D49D1">
            <w:pPr>
              <w:pStyle w:val="NormalWeb"/>
              <w:numPr>
                <w:ilvl w:val="0"/>
                <w:numId w:val="11"/>
              </w:numPr>
            </w:pPr>
            <w:r>
              <w:t>Statutory Rape, Second Degree (Mo. Rev. Stat. § 566.034): A person commits the offense of statutory rape in the second degree if being twenty-one years of age or older, he or she has sexual intercourse with another person who is less than seventeen years of age.</w:t>
            </w:r>
          </w:p>
        </w:tc>
      </w:tr>
      <w:tr w:rsidR="00D5107E" w:rsidRPr="00886D16" w14:paraId="5E11A657" w14:textId="77777777" w:rsidTr="00D5107E">
        <w:tc>
          <w:tcPr>
            <w:tcW w:w="1000" w:type="pct"/>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vAlign w:val="center"/>
          </w:tcPr>
          <w:p w14:paraId="5AE2BB98" w14:textId="77777777" w:rsidR="00D5107E" w:rsidRPr="00886D16" w:rsidRDefault="00D5107E" w:rsidP="00D5107E">
            <w:pPr>
              <w:rPr>
                <w:rFonts w:ascii="Times New Roman" w:hAnsi="Times New Roman" w:cs="Times New Roman"/>
              </w:rPr>
            </w:pPr>
            <w:r>
              <w:rPr>
                <w:rFonts w:ascii="Times New Roman" w:hAnsi="Times New Roman" w:cs="Times New Roman"/>
              </w:rPr>
              <w:lastRenderedPageBreak/>
              <w:t>Other “sexual assault” crimes</w:t>
            </w:r>
          </w:p>
        </w:tc>
        <w:tc>
          <w:tcPr>
            <w:tcW w:w="4000" w:type="pct"/>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vAlign w:val="center"/>
          </w:tcPr>
          <w:p w14:paraId="47439A66" w14:textId="77777777" w:rsidR="00D5107E" w:rsidRPr="00886D16" w:rsidRDefault="00D5107E" w:rsidP="00D5107E">
            <w:pPr>
              <w:pStyle w:val="NormalWeb"/>
            </w:pPr>
            <w:r>
              <w:t>Other crimes under Missouri law that may be classified as a “sexual assault” include the following:</w:t>
            </w:r>
          </w:p>
          <w:p w14:paraId="07870F47" w14:textId="77777777" w:rsidR="00D5107E" w:rsidRPr="00886D16" w:rsidRDefault="00D5107E" w:rsidP="009D49D1">
            <w:pPr>
              <w:pStyle w:val="NormalWeb"/>
              <w:numPr>
                <w:ilvl w:val="0"/>
                <w:numId w:val="12"/>
              </w:numPr>
            </w:pPr>
            <w:r>
              <w:t>Sodomy in the First Degree (Mo. Rev. Stat. § 566.060): A person commits the offense of sodomy in the first degree if he or she has deviate sexual intercourse with another person who is incapacitated, incapable of consent, or lacks the capacity to consent, or by the use of forcible compulsion. Forcible compulsion includes the use of a substance administered without a victim's knowledge or consent which renders the victim physically or mentally impaired so as to be incapable of making an informed consent to sexual intercourse.</w:t>
            </w:r>
          </w:p>
          <w:p w14:paraId="6361D090" w14:textId="77777777" w:rsidR="00D5107E" w:rsidRPr="00886D16" w:rsidRDefault="00D5107E" w:rsidP="009D49D1">
            <w:pPr>
              <w:pStyle w:val="NormalWeb"/>
              <w:numPr>
                <w:ilvl w:val="0"/>
                <w:numId w:val="12"/>
              </w:numPr>
            </w:pPr>
            <w:r>
              <w:lastRenderedPageBreak/>
              <w:t>Sodomy in the Second Degree (Mo. Rev. Stat. § 566.061): A person commits the offense of sodomy in the second degree if he or she has deviate sexual intercourse with another person knowing that he or she does so without that person's consent.</w:t>
            </w:r>
          </w:p>
          <w:p w14:paraId="3A8AFFE0" w14:textId="77777777" w:rsidR="00D5107E" w:rsidRPr="00886D16" w:rsidRDefault="00D5107E" w:rsidP="009D49D1">
            <w:pPr>
              <w:pStyle w:val="NormalWeb"/>
              <w:numPr>
                <w:ilvl w:val="0"/>
                <w:numId w:val="12"/>
              </w:numPr>
            </w:pPr>
            <w:r>
              <w:t>Statutory Sodomy, First Degree (Mo. Rev. Stat. § 566.062): A person commits the offense of statutory sodomy in the first degree if he or she has deviate sexual intercourse with another person who is less than fourteen (14) years of age.</w:t>
            </w:r>
          </w:p>
          <w:p w14:paraId="01870CDF" w14:textId="77777777" w:rsidR="00D5107E" w:rsidRPr="00886D16" w:rsidRDefault="00D5107E" w:rsidP="009D49D1">
            <w:pPr>
              <w:pStyle w:val="NormalWeb"/>
              <w:numPr>
                <w:ilvl w:val="0"/>
                <w:numId w:val="12"/>
              </w:numPr>
            </w:pPr>
            <w:r>
              <w:t>Statutory Sodomy, Second Degree (Mo. Rev. Stat. § 566.064): A person commits the offense of statutory sodomy in the second degree if being twenty-one years of age or older, he or she has deviate sexual intercourse with another person who is less than seventeen years of age.</w:t>
            </w:r>
          </w:p>
          <w:p w14:paraId="350567FB" w14:textId="77777777" w:rsidR="00D5107E" w:rsidRPr="00886D16" w:rsidRDefault="00D5107E" w:rsidP="009D49D1">
            <w:pPr>
              <w:pStyle w:val="NormalWeb"/>
              <w:numPr>
                <w:ilvl w:val="0"/>
                <w:numId w:val="12"/>
              </w:numPr>
            </w:pPr>
            <w:r>
              <w:t>Child Molestation, First Degree (Mo. Rev. Stat. § 566.067): A person commits the offense of child molestation in the first degree if he or she subjects another person who is less than fourteen (14) years of age to sexual contact and the offense is an aggravated sexual offense.</w:t>
            </w:r>
          </w:p>
          <w:p w14:paraId="2B72DF07" w14:textId="77777777" w:rsidR="00D5107E" w:rsidRPr="00886D16" w:rsidRDefault="00D5107E" w:rsidP="009D49D1">
            <w:pPr>
              <w:pStyle w:val="NormalWeb"/>
              <w:numPr>
                <w:ilvl w:val="0"/>
                <w:numId w:val="12"/>
              </w:numPr>
            </w:pPr>
            <w:r>
              <w:t>Child Molestation, Second Degree (Mo. Rev. Stat. § 566.068): A person commits the offense of child molestation in the second degree if he or she: (1) Subjects a child who is less than twelve years of age to sexual contact; or (2) Being more than four years older than a child who is less than seventeen years of age, subjects the child to sexual contact and the offense is an aggravated sexual offense.</w:t>
            </w:r>
          </w:p>
          <w:p w14:paraId="70E2E286" w14:textId="77777777" w:rsidR="00D5107E" w:rsidRPr="00886D16" w:rsidRDefault="00D5107E" w:rsidP="009D49D1">
            <w:pPr>
              <w:pStyle w:val="NormalWeb"/>
              <w:numPr>
                <w:ilvl w:val="0"/>
                <w:numId w:val="12"/>
              </w:numPr>
            </w:pPr>
            <w:r>
              <w:t>Child Molestation, Third Degree (Mo. Rev. Stat. § 566.069): A person commits the offense of child molestation in the third degree if he or she subjects a child who is less than fourteen years of age to sexual contact.</w:t>
            </w:r>
          </w:p>
          <w:p w14:paraId="4B19221B" w14:textId="77777777" w:rsidR="00D5107E" w:rsidRPr="00886D16" w:rsidRDefault="00D5107E" w:rsidP="009D49D1">
            <w:pPr>
              <w:pStyle w:val="NormalWeb"/>
              <w:numPr>
                <w:ilvl w:val="0"/>
                <w:numId w:val="12"/>
              </w:numPr>
            </w:pPr>
            <w:r>
              <w:t>Child Molestation, Fourth Degree (Mo. Rev. Stat. § 566.071): A person commits the offense of child molestation in the fourth degree if, being more than four years older than a child who is less than seventeen years of age, subjects the child to sexual contact.</w:t>
            </w:r>
          </w:p>
          <w:p w14:paraId="1E3E4BF0" w14:textId="77777777" w:rsidR="00D5107E" w:rsidRPr="00886D16" w:rsidRDefault="00D5107E" w:rsidP="009D49D1">
            <w:pPr>
              <w:pStyle w:val="NormalWeb"/>
              <w:numPr>
                <w:ilvl w:val="0"/>
                <w:numId w:val="12"/>
              </w:numPr>
            </w:pPr>
            <w:r>
              <w:t xml:space="preserve">Sexual Misconduct Involving a Child (Mo. Rev. Stat. § 566.083): A person commits the offense of sexual misconduct involving a child if such person: (1) Knowingly exposes his or her genitals to a child less than fifteen years of age under circumstances in which he or she knows that his or her conduct is likely to cause affront or alarm to the child; (2) Knowingly exposes his or her genitals to a child less than fifteen years of age for the purpose of arousing or gratifying the sexual desire of any person, including the child; (3) Knowingly coerces or induces a child less than fifteen years of age to expose the child's genitals for the purpose of arousing or gratifying the sexual desire of any person, including the child; or (4) Knowingly coerces or induces a child who is known by such person to be less than fifteen </w:t>
            </w:r>
            <w:r>
              <w:lastRenderedPageBreak/>
              <w:t>years of age to expose the breasts of a female child through the internet or other electronic means for the purpose of arousing or gratifying the sexual desire of any person, including the child.</w:t>
            </w:r>
          </w:p>
          <w:p w14:paraId="56F3FFC4" w14:textId="77777777" w:rsidR="00D5107E" w:rsidRPr="00886D16" w:rsidRDefault="00D5107E" w:rsidP="009D49D1">
            <w:pPr>
              <w:pStyle w:val="NormalWeb"/>
              <w:numPr>
                <w:ilvl w:val="0"/>
                <w:numId w:val="12"/>
              </w:numPr>
            </w:pPr>
            <w:r>
              <w:t>Sexual Misconduct, First Degree (Mo. Rev. Stat. § 566.093): A person commits the offense of sexual misconduct in the first degree if such person: (1) Exposes his or her genitals under circumstances in which he or she knows that his or her conduct is likely to cause affront or alarm; (2) Has sexual contact in the presence of a third person or persons under circumstances in which he or she knows that such conduct is likely to cause affront or alarm; or (3) Has sexual intercourse or deviate sexual intercourse in a public place in the presence of a third person.</w:t>
            </w:r>
          </w:p>
          <w:p w14:paraId="69A7EA47" w14:textId="77777777" w:rsidR="00D5107E" w:rsidRPr="00886D16" w:rsidRDefault="00D5107E" w:rsidP="009D49D1">
            <w:pPr>
              <w:pStyle w:val="NormalWeb"/>
              <w:numPr>
                <w:ilvl w:val="0"/>
                <w:numId w:val="12"/>
              </w:numPr>
            </w:pPr>
            <w:r>
              <w:t>Second Degree Sexual Misconduct (Mo. Rev. Stat. § 566.095): A person commits the offense of sexual misconduct in the second degree if he or she solicits or requests another person to engage in sexual conduct under circumstances in which he or she knows that such request or solicitation is likely to cause affront or alarm.</w:t>
            </w:r>
          </w:p>
          <w:p w14:paraId="69D38B18" w14:textId="77777777" w:rsidR="00D5107E" w:rsidRPr="00886D16" w:rsidRDefault="00D5107E" w:rsidP="009D49D1">
            <w:pPr>
              <w:pStyle w:val="NormalWeb"/>
              <w:numPr>
                <w:ilvl w:val="0"/>
                <w:numId w:val="12"/>
              </w:numPr>
            </w:pPr>
            <w:r>
              <w:t>Sexual Abuse in the First Degree (Mo. Rev. Stat. § 566.100): A person commits the offense of sexual abuse in the first degree if he or she subjects another person to sexual contact when that person is incapacitated, incapable of consent, or lacks the capacity to consent, or by the use of forcible compulsion.</w:t>
            </w:r>
          </w:p>
          <w:p w14:paraId="738C07BC" w14:textId="77777777" w:rsidR="00D5107E" w:rsidRPr="00886D16" w:rsidRDefault="00D5107E" w:rsidP="009D49D1">
            <w:pPr>
              <w:pStyle w:val="NormalWeb"/>
              <w:numPr>
                <w:ilvl w:val="0"/>
                <w:numId w:val="12"/>
              </w:numPr>
            </w:pPr>
            <w:r>
              <w:t>Sexual Abuse, Second Degree (Mo. Rev. Stat. § 566.101): A person commits the offense of sexual abuse in the second degree if he or she purposely subjects another person to sexual contact without that person's consent.</w:t>
            </w:r>
          </w:p>
        </w:tc>
      </w:tr>
      <w:tr w:rsidR="00D5107E" w:rsidRPr="00886D16" w14:paraId="2BAAE673" w14:textId="77777777" w:rsidTr="00D5107E">
        <w:tc>
          <w:tcPr>
            <w:tcW w:w="1000" w:type="pct"/>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vAlign w:val="center"/>
          </w:tcPr>
          <w:p w14:paraId="662738EF" w14:textId="77777777" w:rsidR="00D5107E" w:rsidRPr="00886D16" w:rsidRDefault="00D5107E" w:rsidP="00D5107E">
            <w:pPr>
              <w:rPr>
                <w:rFonts w:ascii="Times New Roman" w:hAnsi="Times New Roman" w:cs="Times New Roman"/>
              </w:rPr>
            </w:pPr>
            <w:r>
              <w:rPr>
                <w:rFonts w:ascii="Times New Roman" w:hAnsi="Times New Roman" w:cs="Times New Roman"/>
              </w:rPr>
              <w:lastRenderedPageBreak/>
              <w:t xml:space="preserve">Consent (as it relates to sexual activity) (Mo. Rev. Stat. § 556.061(14)) </w:t>
            </w:r>
          </w:p>
        </w:tc>
        <w:tc>
          <w:tcPr>
            <w:tcW w:w="4000" w:type="pct"/>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vAlign w:val="center"/>
          </w:tcPr>
          <w:p w14:paraId="09C02728" w14:textId="77777777" w:rsidR="00D5107E" w:rsidRPr="00886D16" w:rsidRDefault="00D5107E" w:rsidP="00D5107E">
            <w:pPr>
              <w:pStyle w:val="NormalWeb"/>
            </w:pPr>
            <w:r>
              <w:t>Consent or lack of consent may be expressed or implied. Assent does not constitute consent if: (a) It is given by a person who lacks the mental capacity to authorize the conduct charged to constitute the offense and such mental incapacity is manifest or known to the actor; or (b) It is given by a person who by reason of youth, mental disease or defect, intoxication, a drug-induced state, or any other reason is manifestly unable or known by the actor to be unable to make a reasonable judgment as to the nature or harmfulness of the conduct charged to constitute the offense; or (c) It is induced by force, duress or deception.</w:t>
            </w:r>
          </w:p>
        </w:tc>
      </w:tr>
    </w:tbl>
    <w:p w14:paraId="5657971A" w14:textId="77777777" w:rsidR="00D5107E" w:rsidRPr="00254BDC" w:rsidRDefault="00D5107E" w:rsidP="00D5107E">
      <w:pPr>
        <w:pStyle w:val="NormalWeb"/>
        <w:rPr>
          <w:b/>
          <w:sz w:val="28"/>
        </w:rPr>
      </w:pPr>
      <w:r>
        <w:rPr>
          <w:b/>
          <w:iCs/>
          <w:sz w:val="28"/>
        </w:rPr>
        <w:t>University Definition of Consent</w:t>
      </w:r>
    </w:p>
    <w:p w14:paraId="794CABAA" w14:textId="77777777" w:rsidR="00D5107E" w:rsidRPr="00886D16" w:rsidRDefault="00D5107E" w:rsidP="00D5107E">
      <w:pPr>
        <w:pStyle w:val="NormalWeb"/>
      </w:pPr>
      <w:r>
        <w:t>The University uses the following definition of consent in its Sexual Harassment Policy for the purpose of determining whether sexual violence, including sexual assault, has occurred:</w:t>
      </w:r>
    </w:p>
    <w:p w14:paraId="0D629631" w14:textId="77777777" w:rsidR="00D5107E" w:rsidRPr="00886D16" w:rsidRDefault="00D5107E" w:rsidP="00D5107E">
      <w:pPr>
        <w:pStyle w:val="NormalWeb"/>
      </w:pPr>
      <w:r>
        <w:lastRenderedPageBreak/>
        <w:t>“Consent” refers to words or affirmative actions that a reasonable person in the perspective of the respondent would understand as agreement to engage in the sexual conduct at issue. A person who is incapacitated is not capable of giving consent.</w:t>
      </w:r>
    </w:p>
    <w:p w14:paraId="1A288BFA" w14:textId="77777777" w:rsidR="00D5107E" w:rsidRPr="00886D16" w:rsidRDefault="00D5107E" w:rsidP="00D5107E">
      <w:pPr>
        <w:pStyle w:val="NormalWeb"/>
      </w:pPr>
      <w:r>
        <w:t>Consent must be given voluntarily. It cannot be procured through physical violence, threats, blackmail, or other unreasonable pressure for sexual activity. Consent to some form of sexual activity cannot be automatically taken as consent to any other form of sexual activity. Previous relationships or prior consent do not imply consent to future sexual acts.</w:t>
      </w:r>
    </w:p>
    <w:p w14:paraId="2E172B96" w14:textId="77777777" w:rsidR="002B09F2" w:rsidRDefault="002B09F2" w:rsidP="00D5107E">
      <w:pPr>
        <w:pStyle w:val="NormalWeb"/>
      </w:pPr>
      <w:r>
        <w:t>In order to give effective consent, a person must be of legal age. In Missouri, the age of consent is generally 17. Sexual intercourse or deviate sexual intercourse with a person under 14 is a crime regardless of the age of the other person. A person 21 or older may not engage in sexual intercourse or deviate sexual intercourse with anyone under 17. A person who is more than four years older than someone under 17 may not engage in sexual contact with that person. Any of these acts is a violation of state law and of this policy.</w:t>
      </w:r>
    </w:p>
    <w:p w14:paraId="7477A949" w14:textId="0EBAC4A8" w:rsidR="00D5107E" w:rsidRPr="00254BDC" w:rsidRDefault="00D5107E" w:rsidP="00D5107E">
      <w:pPr>
        <w:pStyle w:val="NormalWeb"/>
        <w:rPr>
          <w:sz w:val="28"/>
        </w:rPr>
      </w:pPr>
      <w:r>
        <w:rPr>
          <w:b/>
          <w:bCs/>
          <w:sz w:val="28"/>
        </w:rPr>
        <w:t>Risk Reduction</w:t>
      </w:r>
    </w:p>
    <w:p w14:paraId="2DA63BF3" w14:textId="08019206" w:rsidR="00D5107E" w:rsidRPr="00886D16" w:rsidRDefault="00D5107E" w:rsidP="00D5107E">
      <w:pPr>
        <w:pStyle w:val="NormalWeb"/>
      </w:pPr>
      <w:r>
        <w:t>With no intent to victim blame and recognizing that only abusers are responsible for their abuse, the following are some strategies to reduce one’s risk of sexual assault or harassment (taken from Rape, Abuse, &amp; Incest National Network, www.rainn.org)</w:t>
      </w:r>
      <w:r w:rsidR="002E1F55">
        <w:t>.</w:t>
      </w:r>
    </w:p>
    <w:p w14:paraId="5D569871" w14:textId="77777777" w:rsidR="00D5107E" w:rsidRPr="00886D16" w:rsidRDefault="00D5107E" w:rsidP="009D49D1">
      <w:pPr>
        <w:pStyle w:val="NormalWeb"/>
        <w:numPr>
          <w:ilvl w:val="0"/>
          <w:numId w:val="13"/>
        </w:numPr>
        <w:spacing w:before="120" w:beforeAutospacing="0" w:after="120" w:afterAutospacing="0"/>
        <w:jc w:val="both"/>
      </w:pPr>
      <w:r>
        <w:rPr>
          <w:b/>
          <w:bCs/>
        </w:rPr>
        <w:t>Be aware</w:t>
      </w:r>
      <w:r>
        <w:t xml:space="preserve"> of your surroundings. Knowing where you are and who is around you may help you to find a way to get out of a bad situation.</w:t>
      </w:r>
    </w:p>
    <w:p w14:paraId="5E23059C" w14:textId="77777777" w:rsidR="00D5107E" w:rsidRPr="00886D16" w:rsidRDefault="00D5107E" w:rsidP="009D49D1">
      <w:pPr>
        <w:pStyle w:val="NormalWeb"/>
        <w:numPr>
          <w:ilvl w:val="0"/>
          <w:numId w:val="13"/>
        </w:numPr>
        <w:spacing w:before="120" w:beforeAutospacing="0" w:after="120" w:afterAutospacing="0"/>
        <w:jc w:val="both"/>
      </w:pPr>
      <w:r>
        <w:t xml:space="preserve">Try to </w:t>
      </w:r>
      <w:r>
        <w:rPr>
          <w:b/>
          <w:bCs/>
        </w:rPr>
        <w:t>avoid isolated areas.</w:t>
      </w:r>
      <w:r>
        <w:t xml:space="preserve"> It is more difficult to get help if no one is around.</w:t>
      </w:r>
    </w:p>
    <w:p w14:paraId="009B145B" w14:textId="77777777" w:rsidR="00D5107E" w:rsidRPr="00886D16" w:rsidRDefault="00D5107E" w:rsidP="009D49D1">
      <w:pPr>
        <w:pStyle w:val="NormalWeb"/>
        <w:numPr>
          <w:ilvl w:val="0"/>
          <w:numId w:val="13"/>
        </w:numPr>
        <w:spacing w:before="120" w:beforeAutospacing="0" w:after="120" w:afterAutospacing="0"/>
        <w:jc w:val="both"/>
      </w:pPr>
      <w:r>
        <w:rPr>
          <w:b/>
          <w:bCs/>
        </w:rPr>
        <w:t>Walk with purpose.</w:t>
      </w:r>
      <w:r>
        <w:t xml:space="preserve"> Even if you don’t know where you are going, act like you do.</w:t>
      </w:r>
    </w:p>
    <w:p w14:paraId="5868A300" w14:textId="77777777" w:rsidR="00D5107E" w:rsidRPr="00886D16" w:rsidRDefault="00D5107E" w:rsidP="009D49D1">
      <w:pPr>
        <w:pStyle w:val="NormalWeb"/>
        <w:numPr>
          <w:ilvl w:val="0"/>
          <w:numId w:val="13"/>
        </w:numPr>
        <w:spacing w:before="120" w:beforeAutospacing="0" w:after="120" w:afterAutospacing="0"/>
        <w:jc w:val="both"/>
      </w:pPr>
      <w:r>
        <w:rPr>
          <w:b/>
          <w:bCs/>
        </w:rPr>
        <w:t>Trust your instincts.</w:t>
      </w:r>
      <w:r>
        <w:t xml:space="preserve"> If a situation or location feels unsafe or uncomfortable, it probably isn’t the best place to be. Go with your gut. If you see something suspicious, contact law enforcement immediately (local authorities can be reached by calling 911 in most areas of the U.S.).</w:t>
      </w:r>
    </w:p>
    <w:p w14:paraId="41421CD4" w14:textId="77777777" w:rsidR="00D5107E" w:rsidRPr="00886D16" w:rsidRDefault="00D5107E" w:rsidP="009D49D1">
      <w:pPr>
        <w:pStyle w:val="NormalWeb"/>
        <w:numPr>
          <w:ilvl w:val="0"/>
          <w:numId w:val="13"/>
        </w:numPr>
        <w:spacing w:before="120" w:beforeAutospacing="0" w:after="120" w:afterAutospacing="0"/>
        <w:jc w:val="both"/>
      </w:pPr>
      <w:r>
        <w:rPr>
          <w:b/>
          <w:bCs/>
        </w:rPr>
        <w:t>Try not to load yourself down</w:t>
      </w:r>
      <w:r>
        <w:t xml:space="preserve"> with packages or bags as this can make you appear more vulnerable.</w:t>
      </w:r>
    </w:p>
    <w:p w14:paraId="2058D08D" w14:textId="77777777" w:rsidR="00D5107E" w:rsidRPr="00886D16" w:rsidRDefault="00D5107E" w:rsidP="009D49D1">
      <w:pPr>
        <w:pStyle w:val="NormalWeb"/>
        <w:numPr>
          <w:ilvl w:val="0"/>
          <w:numId w:val="13"/>
        </w:numPr>
        <w:spacing w:before="120" w:beforeAutospacing="0" w:after="120" w:afterAutospacing="0"/>
        <w:jc w:val="both"/>
      </w:pPr>
      <w:r>
        <w:rPr>
          <w:b/>
          <w:bCs/>
        </w:rPr>
        <w:t>Make sure your cell phone is with you</w:t>
      </w:r>
      <w:r>
        <w:t xml:space="preserve"> and charged and that you have cab money.</w:t>
      </w:r>
    </w:p>
    <w:p w14:paraId="0A457B68" w14:textId="77777777" w:rsidR="00D5107E" w:rsidRPr="00886D16" w:rsidRDefault="00D5107E" w:rsidP="009D49D1">
      <w:pPr>
        <w:pStyle w:val="NormalWeb"/>
        <w:numPr>
          <w:ilvl w:val="0"/>
          <w:numId w:val="13"/>
        </w:numPr>
        <w:spacing w:before="120" w:beforeAutospacing="0" w:after="120" w:afterAutospacing="0"/>
        <w:jc w:val="both"/>
      </w:pPr>
      <w:r>
        <w:rPr>
          <w:b/>
          <w:bCs/>
        </w:rPr>
        <w:t xml:space="preserve">Don't allow yourself to be isolated </w:t>
      </w:r>
      <w:r>
        <w:t>with someone you don’t trust or someone you don’t know.</w:t>
      </w:r>
    </w:p>
    <w:p w14:paraId="269BF184" w14:textId="77777777" w:rsidR="00D5107E" w:rsidRPr="00886D16" w:rsidRDefault="00D5107E" w:rsidP="009D49D1">
      <w:pPr>
        <w:pStyle w:val="NormalWeb"/>
        <w:numPr>
          <w:ilvl w:val="0"/>
          <w:numId w:val="13"/>
        </w:numPr>
        <w:spacing w:before="120" w:beforeAutospacing="0" w:after="120" w:afterAutospacing="0"/>
        <w:jc w:val="both"/>
      </w:pPr>
      <w:r>
        <w:rPr>
          <w:b/>
          <w:bCs/>
        </w:rPr>
        <w:t>Avoid putting music headphones in both ears</w:t>
      </w:r>
      <w:r>
        <w:t xml:space="preserve"> so that you can be more aware of your surroundings, especially if you are walking alone.</w:t>
      </w:r>
    </w:p>
    <w:p w14:paraId="478D194A" w14:textId="77777777" w:rsidR="00D5107E" w:rsidRPr="00886D16" w:rsidRDefault="00D5107E" w:rsidP="009D49D1">
      <w:pPr>
        <w:pStyle w:val="NormalWeb"/>
        <w:numPr>
          <w:ilvl w:val="0"/>
          <w:numId w:val="13"/>
        </w:numPr>
        <w:spacing w:before="120" w:beforeAutospacing="0" w:after="120" w:afterAutospacing="0"/>
        <w:jc w:val="both"/>
      </w:pPr>
      <w:r>
        <w:rPr>
          <w:b/>
          <w:bCs/>
        </w:rPr>
        <w:t>When you go to a social gathering, go with a group of friends,</w:t>
      </w:r>
      <w:r>
        <w:t xml:space="preserve"> arrive together, check in with each other throughout the evening, and leave together. Knowing where you are and who is around you may help you to find a way out of a bad situation.</w:t>
      </w:r>
    </w:p>
    <w:p w14:paraId="7EBE72A3" w14:textId="77777777" w:rsidR="00D5107E" w:rsidRPr="00886D16" w:rsidRDefault="00D5107E" w:rsidP="009D49D1">
      <w:pPr>
        <w:pStyle w:val="NormalWeb"/>
        <w:numPr>
          <w:ilvl w:val="0"/>
          <w:numId w:val="13"/>
        </w:numPr>
        <w:spacing w:before="120" w:beforeAutospacing="0" w:after="120" w:afterAutospacing="0"/>
        <w:jc w:val="both"/>
      </w:pPr>
      <w:r>
        <w:rPr>
          <w:b/>
          <w:bCs/>
        </w:rPr>
        <w:t>Don't leave your drink unattended</w:t>
      </w:r>
      <w:r>
        <w:t xml:space="preserve"> while talking, dancing, using the restroom, or making a phone call. If you’ve left your drink alone, just get a new one.</w:t>
      </w:r>
    </w:p>
    <w:p w14:paraId="6B40D35E" w14:textId="77777777" w:rsidR="00D5107E" w:rsidRPr="00886D16" w:rsidRDefault="00D5107E" w:rsidP="009D49D1">
      <w:pPr>
        <w:pStyle w:val="NormalWeb"/>
        <w:numPr>
          <w:ilvl w:val="0"/>
          <w:numId w:val="13"/>
        </w:numPr>
        <w:spacing w:before="120" w:beforeAutospacing="0" w:after="120" w:afterAutospacing="0"/>
        <w:jc w:val="both"/>
      </w:pPr>
      <w:r>
        <w:rPr>
          <w:b/>
          <w:bCs/>
        </w:rPr>
        <w:lastRenderedPageBreak/>
        <w:t>Don't accept drinks from people you don't know or trust.</w:t>
      </w:r>
      <w:r>
        <w:t xml:space="preserve"> If you choose to accept a drink, go with the person to the bar to order it, watch it being poured, and carry it yourself. At parties, don’t drink from the punch bowls or other large, common open containers.</w:t>
      </w:r>
    </w:p>
    <w:p w14:paraId="30F9BC9A" w14:textId="77777777" w:rsidR="00D5107E" w:rsidRPr="00886D16" w:rsidRDefault="00D5107E" w:rsidP="009D49D1">
      <w:pPr>
        <w:pStyle w:val="NormalWeb"/>
        <w:numPr>
          <w:ilvl w:val="0"/>
          <w:numId w:val="13"/>
        </w:numPr>
        <w:spacing w:before="120" w:beforeAutospacing="0" w:after="120" w:afterAutospacing="0"/>
        <w:jc w:val="both"/>
      </w:pPr>
      <w:r>
        <w:rPr>
          <w:b/>
          <w:bCs/>
        </w:rPr>
        <w:t>Watch out for your friends, and vice versa.</w:t>
      </w:r>
      <w:r>
        <w:t xml:space="preserve"> If a friend seems out of it, is way too intoxicated for the amount of alcohol they’ve had, or is acting out of character, get him or her to a safe place immediately.</w:t>
      </w:r>
    </w:p>
    <w:p w14:paraId="77C538BB" w14:textId="77777777" w:rsidR="00D5107E" w:rsidRPr="00886D16" w:rsidRDefault="00D5107E" w:rsidP="009D49D1">
      <w:pPr>
        <w:pStyle w:val="NormalWeb"/>
        <w:numPr>
          <w:ilvl w:val="0"/>
          <w:numId w:val="13"/>
        </w:numPr>
        <w:spacing w:before="120" w:beforeAutospacing="0" w:after="120" w:afterAutospacing="0"/>
        <w:jc w:val="both"/>
      </w:pPr>
      <w:r>
        <w:rPr>
          <w:b/>
          <w:bCs/>
        </w:rPr>
        <w:t>If you suspect you or a friend has been drugged, contact law enforcement immediately (local authorities can be reached by calling 911 in most areas of the U.S.).</w:t>
      </w:r>
      <w:r>
        <w:t xml:space="preserve"> Be explicit with doctors so they can give you the correct tests (you will need a urine test and possibly others).</w:t>
      </w:r>
    </w:p>
    <w:p w14:paraId="641E6780" w14:textId="77777777" w:rsidR="00D5107E" w:rsidRPr="00886D16" w:rsidRDefault="00D5107E" w:rsidP="009D49D1">
      <w:pPr>
        <w:pStyle w:val="NormalWeb"/>
        <w:numPr>
          <w:ilvl w:val="0"/>
          <w:numId w:val="13"/>
        </w:numPr>
        <w:spacing w:before="120" w:beforeAutospacing="0" w:after="120" w:afterAutospacing="0"/>
        <w:jc w:val="both"/>
      </w:pPr>
      <w:r>
        <w:rPr>
          <w:b/>
          <w:bCs/>
        </w:rPr>
        <w:t>If you need to get out</w:t>
      </w:r>
      <w:r>
        <w:t xml:space="preserve"> of an uncomfortable or scary situation here are some things that you can try:</w:t>
      </w:r>
    </w:p>
    <w:p w14:paraId="7D758638" w14:textId="77777777" w:rsidR="00D5107E" w:rsidRPr="00886D16" w:rsidRDefault="00D5107E" w:rsidP="009D49D1">
      <w:pPr>
        <w:pStyle w:val="NormalWeb"/>
        <w:numPr>
          <w:ilvl w:val="1"/>
          <w:numId w:val="13"/>
        </w:numPr>
        <w:ind w:left="1560"/>
        <w:jc w:val="both"/>
      </w:pPr>
      <w:r>
        <w:rPr>
          <w:b/>
          <w:bCs/>
        </w:rPr>
        <w:t>Remember that being in this situation is not your fault.</w:t>
      </w:r>
      <w:r>
        <w:t xml:space="preserve"> You did not do anything wrong, it is the person who is making you uncomfortable that is to blame.</w:t>
      </w:r>
    </w:p>
    <w:p w14:paraId="20AB01B0" w14:textId="77777777" w:rsidR="00D5107E" w:rsidRPr="00886D16" w:rsidRDefault="00D5107E" w:rsidP="009D49D1">
      <w:pPr>
        <w:pStyle w:val="NormalWeb"/>
        <w:numPr>
          <w:ilvl w:val="1"/>
          <w:numId w:val="13"/>
        </w:numPr>
        <w:ind w:left="1560"/>
        <w:jc w:val="both"/>
      </w:pPr>
      <w:r>
        <w:rPr>
          <w:b/>
          <w:bCs/>
        </w:rPr>
        <w:t>Be true to yourself.</w:t>
      </w:r>
      <w:r>
        <w:t xml:space="preserve"> Don't feel obligated to do anything you don't want to do. "I don't want to" is always a good enough reason. Do what feels right to you and what you are comfortable with.</w:t>
      </w:r>
    </w:p>
    <w:p w14:paraId="5B6C93C7" w14:textId="77777777" w:rsidR="00D5107E" w:rsidRPr="00886D16" w:rsidRDefault="00D5107E" w:rsidP="009D49D1">
      <w:pPr>
        <w:pStyle w:val="NormalWeb"/>
        <w:numPr>
          <w:ilvl w:val="1"/>
          <w:numId w:val="13"/>
        </w:numPr>
        <w:ind w:left="1560"/>
        <w:jc w:val="both"/>
      </w:pPr>
      <w:r>
        <w:rPr>
          <w:b/>
          <w:bCs/>
        </w:rPr>
        <w:t>Have a code word with your friends or family</w:t>
      </w:r>
      <w:r>
        <w:t xml:space="preserve"> so that if you don’t feel comfortable you can call them and communicate your discomfort without the person you are with knowing. Your friends or family can then come to get you or make up an excuse for you to leave.</w:t>
      </w:r>
    </w:p>
    <w:p w14:paraId="6F6E2723" w14:textId="77777777" w:rsidR="00D5107E" w:rsidRPr="00886D16" w:rsidRDefault="00D5107E" w:rsidP="009D49D1">
      <w:pPr>
        <w:pStyle w:val="NormalWeb"/>
        <w:numPr>
          <w:ilvl w:val="1"/>
          <w:numId w:val="13"/>
        </w:numPr>
        <w:ind w:left="1560"/>
        <w:jc w:val="both"/>
      </w:pPr>
      <w:r>
        <w:rPr>
          <w:b/>
          <w:bCs/>
        </w:rPr>
        <w:t>Lie.</w:t>
      </w:r>
      <w:r>
        <w:t xml:space="preserve"> If you don’t want to hurt the person’s feelings it is better to lie and make up a reason to leave than to stay and be uncomfortable, scared, or worse. Some excuses you could use are: needing to take care of a friend or family member, not feeling well, having somewhere else that you need to be, etc.</w:t>
      </w:r>
    </w:p>
    <w:p w14:paraId="6FE04E7E" w14:textId="77777777" w:rsidR="00D5107E" w:rsidRPr="00886D16" w:rsidRDefault="00D5107E" w:rsidP="009D49D1">
      <w:pPr>
        <w:pStyle w:val="NormalWeb"/>
        <w:numPr>
          <w:ilvl w:val="0"/>
          <w:numId w:val="13"/>
        </w:numPr>
        <w:ind w:left="840"/>
      </w:pPr>
      <w:r>
        <w:rPr>
          <w:b/>
          <w:bCs/>
        </w:rPr>
        <w:t>Try to think of an escape route.</w:t>
      </w:r>
      <w:r>
        <w:t xml:space="preserve"> How would you try to get out of the room? Where are the doors? Windows? Are there people around who might be able to help you? Is there an emergency phone nearby?</w:t>
      </w:r>
    </w:p>
    <w:p w14:paraId="0B301D74" w14:textId="77777777" w:rsidR="00D5107E" w:rsidRPr="00886D16" w:rsidRDefault="00D5107E" w:rsidP="009D49D1">
      <w:pPr>
        <w:pStyle w:val="NormalWeb"/>
        <w:numPr>
          <w:ilvl w:val="0"/>
          <w:numId w:val="13"/>
        </w:numPr>
        <w:ind w:left="840"/>
      </w:pPr>
      <w:r>
        <w:rPr>
          <w:b/>
          <w:bCs/>
        </w:rPr>
        <w:t>If you and/or the other person have been drinking,</w:t>
      </w:r>
      <w:r>
        <w:t xml:space="preserve"> you can say that you would rather wait until you both have your full judgment before doing anything you may regret later.</w:t>
      </w:r>
    </w:p>
    <w:p w14:paraId="4FE6B159" w14:textId="77777777" w:rsidR="00D5107E" w:rsidRPr="00886D16" w:rsidRDefault="00D5107E" w:rsidP="009D49D1">
      <w:pPr>
        <w:pStyle w:val="NormalWeb"/>
        <w:numPr>
          <w:ilvl w:val="0"/>
          <w:numId w:val="13"/>
        </w:numPr>
        <w:ind w:left="840"/>
      </w:pPr>
      <w:r>
        <w:rPr>
          <w:b/>
          <w:bCs/>
        </w:rPr>
        <w:t>If you find yourself in an uncomfortable sexual situation</w:t>
      </w:r>
      <w:r>
        <w:t xml:space="preserve">, these suggestions may help you reduce your risk: </w:t>
      </w:r>
    </w:p>
    <w:p w14:paraId="602E84BD" w14:textId="77777777" w:rsidR="00D5107E" w:rsidRPr="00886D16" w:rsidRDefault="00D5107E" w:rsidP="009D49D1">
      <w:pPr>
        <w:pStyle w:val="NormalWeb"/>
        <w:numPr>
          <w:ilvl w:val="1"/>
          <w:numId w:val="32"/>
        </w:numPr>
        <w:ind w:left="1560"/>
      </w:pPr>
      <w:r>
        <w:t>Make your limits known before going too far.</w:t>
      </w:r>
    </w:p>
    <w:p w14:paraId="73A72597" w14:textId="77777777" w:rsidR="00D5107E" w:rsidRPr="00886D16" w:rsidRDefault="00D5107E" w:rsidP="009D49D1">
      <w:pPr>
        <w:pStyle w:val="NormalWeb"/>
        <w:numPr>
          <w:ilvl w:val="1"/>
          <w:numId w:val="32"/>
        </w:numPr>
        <w:ind w:left="1560"/>
      </w:pPr>
      <w:r>
        <w:t>You can withdraw consent to sexual activity at any time. It is important to tell a sexual aggressor “NO” clearly and loudly. Do not be afraid to assert yourself.</w:t>
      </w:r>
    </w:p>
    <w:p w14:paraId="6E5A1760" w14:textId="77777777" w:rsidR="00D5107E" w:rsidRPr="00886D16" w:rsidRDefault="00D5107E" w:rsidP="009D49D1">
      <w:pPr>
        <w:pStyle w:val="NormalWeb"/>
        <w:numPr>
          <w:ilvl w:val="1"/>
          <w:numId w:val="32"/>
        </w:numPr>
        <w:ind w:left="1560"/>
      </w:pPr>
      <w:r>
        <w:t>Try to remove yourself from the physical presence of a sexual aggressor. Be direct as possible about wanting to leave the environment.</w:t>
      </w:r>
    </w:p>
    <w:p w14:paraId="113FB218" w14:textId="77777777" w:rsidR="00D5107E" w:rsidRPr="00886D16" w:rsidRDefault="00D5107E" w:rsidP="009D49D1">
      <w:pPr>
        <w:pStyle w:val="NormalWeb"/>
        <w:numPr>
          <w:ilvl w:val="1"/>
          <w:numId w:val="32"/>
        </w:numPr>
        <w:ind w:left="1560"/>
      </w:pPr>
      <w:r>
        <w:t>Grab someone nearby and ask them for help.</w:t>
      </w:r>
    </w:p>
    <w:p w14:paraId="539FEBB4" w14:textId="77777777" w:rsidR="00D5107E" w:rsidRPr="00886D16" w:rsidRDefault="00D5107E" w:rsidP="009D49D1">
      <w:pPr>
        <w:pStyle w:val="NormalWeb"/>
        <w:numPr>
          <w:ilvl w:val="1"/>
          <w:numId w:val="32"/>
        </w:numPr>
        <w:ind w:left="1560"/>
      </w:pPr>
      <w:r>
        <w:t>Be responsible about your alcohol and/or drug use. Alcohol and drugs can lower your sexual inhibitions and may make you vulnerable to someone who views an intoxicated/high person as a sexual opportunity.</w:t>
      </w:r>
    </w:p>
    <w:p w14:paraId="39223FF1" w14:textId="77777777" w:rsidR="00D5107E" w:rsidRPr="00886D16" w:rsidRDefault="00D5107E" w:rsidP="009D49D1">
      <w:pPr>
        <w:pStyle w:val="NormalWeb"/>
        <w:numPr>
          <w:ilvl w:val="1"/>
          <w:numId w:val="32"/>
        </w:numPr>
        <w:ind w:left="1560"/>
      </w:pPr>
      <w:r>
        <w:t>Attend large parties with friends you trust. Watch out for your friends and ask that they watch out for you.</w:t>
      </w:r>
    </w:p>
    <w:p w14:paraId="71FBDB70" w14:textId="77777777" w:rsidR="00D5107E" w:rsidRPr="00886D16" w:rsidRDefault="00D5107E" w:rsidP="009D49D1">
      <w:pPr>
        <w:pStyle w:val="NormalWeb"/>
        <w:numPr>
          <w:ilvl w:val="1"/>
          <w:numId w:val="32"/>
        </w:numPr>
        <w:ind w:left="1560"/>
      </w:pPr>
      <w:r>
        <w:t>Be aware of someone trying to slip you an incapacitating “rape drug” like Rohypnol or GHB.</w:t>
      </w:r>
    </w:p>
    <w:p w14:paraId="661E3E30" w14:textId="77777777" w:rsidR="00D5107E" w:rsidRPr="00886D16" w:rsidRDefault="00D5107E" w:rsidP="009D49D1">
      <w:pPr>
        <w:pStyle w:val="NormalWeb"/>
        <w:numPr>
          <w:ilvl w:val="0"/>
          <w:numId w:val="13"/>
        </w:numPr>
      </w:pPr>
      <w:r>
        <w:rPr>
          <w:b/>
          <w:bCs/>
        </w:rPr>
        <w:lastRenderedPageBreak/>
        <w:t>If you find yourself in the position of being the initiator of sexual behavior,</w:t>
      </w:r>
      <w:r>
        <w:t xml:space="preserve"> these suggestions may help you to reduce your risk of being accused of sexual assault or another sexual crime: </w:t>
      </w:r>
    </w:p>
    <w:p w14:paraId="3144A3DC" w14:textId="77777777" w:rsidR="00D5107E" w:rsidRPr="00886D16" w:rsidRDefault="00D5107E" w:rsidP="009D49D1">
      <w:pPr>
        <w:pStyle w:val="NormalWeb"/>
        <w:numPr>
          <w:ilvl w:val="1"/>
          <w:numId w:val="33"/>
        </w:numPr>
        <w:ind w:left="1440"/>
      </w:pPr>
      <w:r>
        <w:t>Remember that you owe sexual respect to the other person.</w:t>
      </w:r>
    </w:p>
    <w:p w14:paraId="314F0265" w14:textId="77777777" w:rsidR="00D5107E" w:rsidRPr="00886D16" w:rsidRDefault="00D5107E" w:rsidP="009D49D1">
      <w:pPr>
        <w:pStyle w:val="NormalWeb"/>
        <w:numPr>
          <w:ilvl w:val="1"/>
          <w:numId w:val="33"/>
        </w:numPr>
        <w:ind w:left="1440"/>
      </w:pPr>
      <w:r>
        <w:t>Don’t make assumptions about the other person’s consent or about how far they are willing to go.</w:t>
      </w:r>
    </w:p>
    <w:p w14:paraId="3F1B9D81" w14:textId="77777777" w:rsidR="00D5107E" w:rsidRPr="00886D16" w:rsidRDefault="00D5107E" w:rsidP="009D49D1">
      <w:pPr>
        <w:pStyle w:val="NormalWeb"/>
        <w:numPr>
          <w:ilvl w:val="1"/>
          <w:numId w:val="33"/>
        </w:numPr>
        <w:ind w:left="1440"/>
      </w:pPr>
      <w:r>
        <w:t>Remember that consent to one form of sexual activity does not necessarily imply consent to another form of sexual behavior.</w:t>
      </w:r>
    </w:p>
    <w:p w14:paraId="21763C46" w14:textId="77777777" w:rsidR="00D5107E" w:rsidRPr="00886D16" w:rsidRDefault="00D5107E" w:rsidP="009D49D1">
      <w:pPr>
        <w:pStyle w:val="NormalWeb"/>
        <w:numPr>
          <w:ilvl w:val="1"/>
          <w:numId w:val="33"/>
        </w:numPr>
        <w:ind w:left="1440"/>
      </w:pPr>
      <w:r>
        <w:t>If your partner expresses a withdrawal of consent, stop immediately.</w:t>
      </w:r>
    </w:p>
    <w:p w14:paraId="4FF31E2C" w14:textId="77777777" w:rsidR="00D5107E" w:rsidRPr="00886D16" w:rsidRDefault="00D5107E" w:rsidP="009D49D1">
      <w:pPr>
        <w:pStyle w:val="NormalWeb"/>
        <w:numPr>
          <w:ilvl w:val="1"/>
          <w:numId w:val="33"/>
        </w:numPr>
        <w:ind w:left="1440"/>
      </w:pPr>
      <w:r>
        <w:t>Clearly communicate your sexual intentions so that the other person has a chance to clearly tell you their intentions.</w:t>
      </w:r>
    </w:p>
    <w:p w14:paraId="3CD96888" w14:textId="77777777" w:rsidR="00D5107E" w:rsidRPr="00886D16" w:rsidRDefault="00D5107E" w:rsidP="009D49D1">
      <w:pPr>
        <w:pStyle w:val="NormalWeb"/>
        <w:numPr>
          <w:ilvl w:val="1"/>
          <w:numId w:val="33"/>
        </w:numPr>
        <w:ind w:left="1440"/>
      </w:pPr>
      <w:r>
        <w:t>Consider “mixed messages” a clear sign that the other person is uncomfortable with the situation and may not be ready to progress sexually.</w:t>
      </w:r>
    </w:p>
    <w:p w14:paraId="7B8C0E7B" w14:textId="77777777" w:rsidR="00D5107E" w:rsidRPr="00886D16" w:rsidRDefault="00D5107E" w:rsidP="009D49D1">
      <w:pPr>
        <w:pStyle w:val="NormalWeb"/>
        <w:numPr>
          <w:ilvl w:val="1"/>
          <w:numId w:val="33"/>
        </w:numPr>
        <w:ind w:left="1440"/>
      </w:pPr>
      <w:r>
        <w:t>Don’t take advantage of someone who is really drunk or on drugs, even if they knowingly and intentionally put themselves in that state. Further, don’t be afraid to step in if you see someone else trying to take advantage of a nearly incapacitated person.</w:t>
      </w:r>
    </w:p>
    <w:p w14:paraId="47148629" w14:textId="77777777" w:rsidR="00D5107E" w:rsidRPr="00886D16" w:rsidRDefault="00D5107E" w:rsidP="009D49D1">
      <w:pPr>
        <w:pStyle w:val="NormalWeb"/>
        <w:numPr>
          <w:ilvl w:val="1"/>
          <w:numId w:val="33"/>
        </w:numPr>
        <w:ind w:left="1440"/>
      </w:pPr>
      <w:r>
        <w:t>Be aware of the signs of incapacitation, such as slurred speech, bloodshot eyes, vomiting, unusual behavior, passing out, staggering, etc.</w:t>
      </w:r>
    </w:p>
    <w:p w14:paraId="796BA7EF" w14:textId="77777777" w:rsidR="00D5107E" w:rsidRPr="00886D16" w:rsidRDefault="00D5107E" w:rsidP="00D5107E">
      <w:pPr>
        <w:pStyle w:val="NormalWeb"/>
      </w:pPr>
      <w:r>
        <w:t>It is also important to be aware of the warning signs of an abusive person. Some examples include: past abuse; threats of violence or abuse; breaking objects; using force during an argument; jealousy; controlling behavior; quick involvement; unrealistic expectations; isolation; blames others for problems; hypersensitivity; cruelty to animals or children; “playful” use of force during sex; Jekyll-and-Hyde personality.</w:t>
      </w:r>
    </w:p>
    <w:p w14:paraId="3216823F" w14:textId="77777777" w:rsidR="00D5107E" w:rsidRPr="00254BDC" w:rsidRDefault="00D5107E" w:rsidP="00D5107E">
      <w:pPr>
        <w:pStyle w:val="NormalWeb"/>
        <w:rPr>
          <w:b/>
          <w:sz w:val="28"/>
        </w:rPr>
      </w:pPr>
      <w:r>
        <w:rPr>
          <w:b/>
          <w:iCs/>
          <w:sz w:val="28"/>
        </w:rPr>
        <w:t>Bystander Intervention</w:t>
      </w:r>
    </w:p>
    <w:p w14:paraId="248F7FA2" w14:textId="0A7F05A5" w:rsidR="00D5107E" w:rsidRPr="00DC3E14" w:rsidRDefault="00D5107E" w:rsidP="00D5107E">
      <w:pPr>
        <w:pStyle w:val="NormalWeb"/>
        <w:spacing w:before="120" w:beforeAutospacing="0" w:after="120" w:afterAutospacing="0"/>
        <w:rPr>
          <w:rFonts w:eastAsia="Calibri"/>
          <w:color w:val="000000"/>
        </w:rPr>
      </w:pPr>
      <w:r>
        <w:rPr>
          <w:rFonts w:eastAsia="Calibri"/>
          <w:color w:val="000000"/>
        </w:rPr>
        <w:t>Bystanders play a critical role in the prevention of sexual and relationship violence. They are individuals who observe violence or witness the conditions that perpetuate violence. They are not directly involved but have the choice to intervene, speak up, or do something about it. We want to promote a culture of community accountability where bystanders are actively engaged in the prevention of violence without causing further harm. We may not always know what to do even if we want to help. Below is a list of some ways to be an active bystander. If you or someone else is in immediate danger, dial 911. This could be when a person is yelling at or being physically abusive towards another and it is not safe for you to interrupt.</w:t>
      </w:r>
    </w:p>
    <w:p w14:paraId="30202E0A" w14:textId="77777777" w:rsidR="00D5107E" w:rsidRPr="00DC3E14" w:rsidRDefault="00D5107E" w:rsidP="009D49D1">
      <w:pPr>
        <w:pStyle w:val="NormalWeb"/>
        <w:numPr>
          <w:ilvl w:val="0"/>
          <w:numId w:val="14"/>
        </w:numPr>
      </w:pPr>
      <w:r>
        <w:rPr>
          <w:rFonts w:eastAsia="Calibri"/>
          <w:color w:val="000000"/>
        </w:rPr>
        <w:t xml:space="preserve">Watch out for your friends and fellow students/employees. If you see someone who looks like they could be in trouble or need help, ask if they are ok. </w:t>
      </w:r>
    </w:p>
    <w:p w14:paraId="5D92F459" w14:textId="77777777" w:rsidR="00D5107E" w:rsidRPr="00DC3E14" w:rsidRDefault="00D5107E" w:rsidP="009D49D1">
      <w:pPr>
        <w:pStyle w:val="NormalWeb"/>
        <w:numPr>
          <w:ilvl w:val="0"/>
          <w:numId w:val="14"/>
        </w:numPr>
      </w:pPr>
      <w:r>
        <w:rPr>
          <w:rFonts w:eastAsia="Calibri"/>
          <w:color w:val="000000"/>
        </w:rPr>
        <w:t>Confront people who seclude, hit on, try to make out with, or have sex with people who are incapacitated.</w:t>
      </w:r>
    </w:p>
    <w:p w14:paraId="69B4D571" w14:textId="77777777" w:rsidR="00D5107E" w:rsidRPr="00DC3E14" w:rsidRDefault="00D5107E" w:rsidP="009D49D1">
      <w:pPr>
        <w:pStyle w:val="NormalWeb"/>
        <w:numPr>
          <w:ilvl w:val="0"/>
          <w:numId w:val="14"/>
        </w:numPr>
      </w:pPr>
      <w:r>
        <w:rPr>
          <w:rFonts w:eastAsia="Calibri"/>
          <w:color w:val="000000"/>
        </w:rPr>
        <w:t>Speak up when someone discusses plans to take sexual advantage of another person.</w:t>
      </w:r>
    </w:p>
    <w:p w14:paraId="596D4B75" w14:textId="77777777" w:rsidR="00D5107E" w:rsidRPr="00DC3E14" w:rsidRDefault="00D5107E" w:rsidP="009D49D1">
      <w:pPr>
        <w:pStyle w:val="NormalWeb"/>
        <w:numPr>
          <w:ilvl w:val="0"/>
          <w:numId w:val="14"/>
        </w:numPr>
      </w:pPr>
      <w:r>
        <w:rPr>
          <w:rFonts w:eastAsia="Calibri"/>
          <w:color w:val="000000"/>
        </w:rPr>
        <w:t>Believe someone who discloses sexual assault, abusive behavior, or experience with stalking.</w:t>
      </w:r>
    </w:p>
    <w:p w14:paraId="50F4A790" w14:textId="77777777" w:rsidR="00D5107E" w:rsidRPr="00DC3E14" w:rsidRDefault="00D5107E" w:rsidP="009D49D1">
      <w:pPr>
        <w:pStyle w:val="NormalWeb"/>
        <w:numPr>
          <w:ilvl w:val="0"/>
          <w:numId w:val="14"/>
        </w:numPr>
      </w:pPr>
      <w:r>
        <w:rPr>
          <w:rFonts w:eastAsia="Calibri"/>
          <w:color w:val="000000"/>
        </w:rPr>
        <w:t xml:space="preserve">Refer people to on or off campus resources listed in this document for support in health, counseling, or with legal assistance. </w:t>
      </w:r>
    </w:p>
    <w:p w14:paraId="54CD13E8" w14:textId="77777777" w:rsidR="00D5107E" w:rsidRPr="00DC3E14" w:rsidRDefault="00D5107E" w:rsidP="009D49D1">
      <w:pPr>
        <w:pStyle w:val="NormalWeb"/>
        <w:numPr>
          <w:ilvl w:val="0"/>
          <w:numId w:val="14"/>
        </w:numPr>
      </w:pPr>
      <w:r>
        <w:rPr>
          <w:rFonts w:eastAsia="Courier New"/>
        </w:rPr>
        <w:lastRenderedPageBreak/>
        <w:t>Realize that it is important to intervene to help others.</w:t>
      </w:r>
    </w:p>
    <w:p w14:paraId="5A8187E4" w14:textId="77777777" w:rsidR="00D5107E" w:rsidRPr="00DC3E14" w:rsidRDefault="00D5107E" w:rsidP="009D49D1">
      <w:pPr>
        <w:pStyle w:val="NormalWeb"/>
        <w:numPr>
          <w:ilvl w:val="0"/>
          <w:numId w:val="14"/>
        </w:numPr>
      </w:pPr>
      <w:r>
        <w:rPr>
          <w:rFonts w:eastAsia="Courier New"/>
        </w:rPr>
        <w:t>Treat everyone respectfully. Do not be hostile or an antagonist.</w:t>
      </w:r>
    </w:p>
    <w:p w14:paraId="36472326" w14:textId="77777777" w:rsidR="00D5107E" w:rsidRPr="00DC3E14" w:rsidRDefault="00D5107E" w:rsidP="009D49D1">
      <w:pPr>
        <w:pStyle w:val="NormalWeb"/>
        <w:numPr>
          <w:ilvl w:val="0"/>
          <w:numId w:val="14"/>
        </w:numPr>
      </w:pPr>
      <w:r>
        <w:rPr>
          <w:rFonts w:eastAsia="Courier New"/>
        </w:rPr>
        <w:t>Be confident when intervening.</w:t>
      </w:r>
    </w:p>
    <w:p w14:paraId="621C432B" w14:textId="77777777" w:rsidR="00D5107E" w:rsidRPr="00DC3E14" w:rsidRDefault="00D5107E" w:rsidP="009D49D1">
      <w:pPr>
        <w:pStyle w:val="NormalWeb"/>
        <w:numPr>
          <w:ilvl w:val="0"/>
          <w:numId w:val="14"/>
        </w:numPr>
      </w:pPr>
      <w:r>
        <w:rPr>
          <w:rFonts w:eastAsia="Courier New"/>
        </w:rPr>
        <w:t>Recruit help from others if necessary.</w:t>
      </w:r>
    </w:p>
    <w:p w14:paraId="7149A4B5" w14:textId="77777777" w:rsidR="00D5107E" w:rsidRPr="00DC3E14" w:rsidRDefault="00D5107E" w:rsidP="009D49D1">
      <w:pPr>
        <w:pStyle w:val="NormalWeb"/>
        <w:numPr>
          <w:ilvl w:val="0"/>
          <w:numId w:val="14"/>
        </w:numPr>
      </w:pPr>
      <w:r>
        <w:rPr>
          <w:rFonts w:eastAsia="Courier New"/>
        </w:rPr>
        <w:t>Be honest and direct.</w:t>
      </w:r>
    </w:p>
    <w:p w14:paraId="314096A9" w14:textId="77777777" w:rsidR="00D5107E" w:rsidRPr="00DC3E14" w:rsidRDefault="00D5107E" w:rsidP="009D49D1">
      <w:pPr>
        <w:pStyle w:val="NormalWeb"/>
        <w:numPr>
          <w:ilvl w:val="0"/>
          <w:numId w:val="14"/>
        </w:numPr>
      </w:pPr>
      <w:r>
        <w:rPr>
          <w:rFonts w:eastAsia="Courier New"/>
        </w:rPr>
        <w:t>Keep yourself safe.</w:t>
      </w:r>
    </w:p>
    <w:p w14:paraId="15E0A23F" w14:textId="77777777" w:rsidR="00D5107E" w:rsidRPr="00DC3E14" w:rsidRDefault="00D5107E" w:rsidP="009D49D1">
      <w:pPr>
        <w:pStyle w:val="NormalWeb"/>
        <w:numPr>
          <w:ilvl w:val="0"/>
          <w:numId w:val="14"/>
        </w:numPr>
      </w:pPr>
      <w:r>
        <w:rPr>
          <w:rFonts w:eastAsia="Courier New"/>
        </w:rPr>
        <w:t>If things get out of hand, don’t hesitate to contact the police.</w:t>
      </w:r>
    </w:p>
    <w:p w14:paraId="1EA81813" w14:textId="77777777" w:rsidR="00D5107E" w:rsidRPr="00886D16" w:rsidRDefault="00D5107E" w:rsidP="00D5107E">
      <w:pPr>
        <w:rPr>
          <w:rFonts w:ascii="Times New Roman" w:hAnsi="Times New Roman" w:cs="Times New Roman"/>
        </w:rPr>
      </w:pPr>
      <w:r>
        <w:rPr>
          <w:rFonts w:ascii="Times New Roman" w:hAnsi="Times New Roman" w:cs="Times New Roman"/>
          <w:b/>
          <w:iCs/>
          <w:sz w:val="28"/>
        </w:rPr>
        <w:t>Other Information Covered by the PPAP</w:t>
      </w:r>
      <w:r>
        <w:rPr>
          <w:rFonts w:ascii="Times New Roman" w:hAnsi="Times New Roman" w:cs="Times New Roman"/>
        </w:rPr>
        <w:br/>
      </w:r>
      <w:r>
        <w:rPr>
          <w:rFonts w:ascii="Times New Roman" w:hAnsi="Times New Roman" w:cs="Times New Roman"/>
        </w:rPr>
        <w:br/>
      </w:r>
      <w:r>
        <w:rPr>
          <w:rFonts w:ascii="Times New Roman" w:hAnsi="Times New Roman" w:cs="Times New Roman"/>
          <w:sz w:val="24"/>
        </w:rPr>
        <w:t>The PPAP also provides information on possible sanctions and protective measures that may be imposed following a determination that an offense of dating violence, domestic violence, sexual assault, or stalking has occurred, an explanation of the disciplinary procedures that will be followed when one of these offenses is alleged, the rights of the parties in such a proceeding, available resources, and other pertinent information. Much of this information is set forth in the upcoming sections of this security report.</w:t>
      </w:r>
    </w:p>
    <w:p w14:paraId="31B04461" w14:textId="77777777" w:rsidR="00D5107E" w:rsidRPr="00254BDC" w:rsidRDefault="00D5107E" w:rsidP="00D5107E">
      <w:pPr>
        <w:pStyle w:val="Heading3"/>
        <w:spacing w:beforeAutospacing="1" w:afterAutospacing="1"/>
        <w:rPr>
          <w:sz w:val="28"/>
          <w:szCs w:val="24"/>
        </w:rPr>
      </w:pPr>
      <w:r>
        <w:rPr>
          <w:sz w:val="28"/>
          <w:szCs w:val="24"/>
        </w:rPr>
        <w:t>Ongoing Prevention and Awareness Campaign</w:t>
      </w:r>
    </w:p>
    <w:p w14:paraId="523C0EE9" w14:textId="77777777" w:rsidR="00D5107E" w:rsidRPr="00DC3E14" w:rsidRDefault="00D5107E" w:rsidP="00D5107E">
      <w:pPr>
        <w:rPr>
          <w:rFonts w:ascii="Times New Roman" w:hAnsi="Times New Roman" w:cs="Times New Roman"/>
          <w:sz w:val="24"/>
        </w:rPr>
      </w:pPr>
      <w:r>
        <w:rPr>
          <w:rFonts w:ascii="Times New Roman" w:hAnsi="Times New Roman" w:cs="Times New Roman"/>
          <w:sz w:val="24"/>
        </w:rPr>
        <w:t>The University also conducts an Ongoing Prevention and Awareness Campaign (OPAC) aimed at all students and employees. This campaign covers the same material as provided in the PPAP, but is intended to increase the understanding of students and employees on these topics and to improve their skills for addressing the offenses of dating violence, domestic violence, sexual assault and stalking.</w:t>
      </w:r>
    </w:p>
    <w:p w14:paraId="7FB97398" w14:textId="77777777" w:rsidR="00FD6101" w:rsidRPr="00E14F65" w:rsidRDefault="00FD6101" w:rsidP="00FD6101">
      <w:pPr>
        <w:spacing w:before="100" w:beforeAutospacing="1" w:after="100" w:afterAutospacing="1" w:line="240" w:lineRule="auto"/>
        <w:rPr>
          <w:rFonts w:ascii="Times New Roman" w:eastAsia="Times New Roman" w:hAnsi="Times New Roman" w:cs="Times New Roman"/>
          <w:sz w:val="24"/>
          <w:szCs w:val="24"/>
        </w:rPr>
      </w:pPr>
      <w:r w:rsidRPr="00E14F65">
        <w:rPr>
          <w:rFonts w:ascii="Times New Roman" w:eastAsia="Times New Roman" w:hAnsi="Times New Roman" w:cs="Times New Roman"/>
          <w:b/>
          <w:bCs/>
          <w:sz w:val="24"/>
          <w:szCs w:val="24"/>
        </w:rPr>
        <w:t>Title IX, Sexual Assault Prevention, and Bystander Intervention Programs, 2025</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2065"/>
        <w:gridCol w:w="3150"/>
        <w:gridCol w:w="4135"/>
      </w:tblGrid>
      <w:tr w:rsidR="00FD6101" w:rsidRPr="00E14F65" w14:paraId="3CD95FA3" w14:textId="77777777" w:rsidTr="00FD6101">
        <w:trPr>
          <w:tblHeader/>
          <w:tblCellSpacing w:w="15" w:type="dxa"/>
        </w:trPr>
        <w:tc>
          <w:tcPr>
            <w:tcW w:w="2020" w:type="dxa"/>
            <w:vAlign w:val="center"/>
            <w:hideMark/>
          </w:tcPr>
          <w:p w14:paraId="08948702" w14:textId="77777777" w:rsidR="00FD6101" w:rsidRPr="00E14F65" w:rsidRDefault="00FD6101" w:rsidP="00FD6101">
            <w:pPr>
              <w:spacing w:after="0" w:line="240" w:lineRule="auto"/>
              <w:jc w:val="center"/>
              <w:rPr>
                <w:rFonts w:ascii="Times New Roman" w:eastAsia="Times New Roman" w:hAnsi="Times New Roman" w:cs="Times New Roman"/>
                <w:b/>
                <w:bCs/>
                <w:sz w:val="24"/>
                <w:szCs w:val="24"/>
              </w:rPr>
            </w:pPr>
            <w:r w:rsidRPr="00E14F65">
              <w:rPr>
                <w:rFonts w:ascii="Times New Roman" w:eastAsia="Times New Roman" w:hAnsi="Times New Roman" w:cs="Times New Roman"/>
                <w:b/>
                <w:bCs/>
                <w:sz w:val="24"/>
                <w:szCs w:val="24"/>
              </w:rPr>
              <w:t>Date</w:t>
            </w:r>
          </w:p>
        </w:tc>
        <w:tc>
          <w:tcPr>
            <w:tcW w:w="3120" w:type="dxa"/>
            <w:vAlign w:val="center"/>
            <w:hideMark/>
          </w:tcPr>
          <w:p w14:paraId="450C03B6" w14:textId="77777777" w:rsidR="00FD6101" w:rsidRPr="00E14F65" w:rsidRDefault="00FD6101" w:rsidP="00FD6101">
            <w:pPr>
              <w:spacing w:after="0" w:line="240" w:lineRule="auto"/>
              <w:jc w:val="center"/>
              <w:rPr>
                <w:rFonts w:ascii="Times New Roman" w:eastAsia="Times New Roman" w:hAnsi="Times New Roman" w:cs="Times New Roman"/>
                <w:b/>
                <w:bCs/>
                <w:sz w:val="24"/>
                <w:szCs w:val="24"/>
              </w:rPr>
            </w:pPr>
            <w:r w:rsidRPr="00E14F65">
              <w:rPr>
                <w:rFonts w:ascii="Times New Roman" w:eastAsia="Times New Roman" w:hAnsi="Times New Roman" w:cs="Times New Roman"/>
                <w:b/>
                <w:bCs/>
                <w:sz w:val="24"/>
                <w:szCs w:val="24"/>
              </w:rPr>
              <w:t>Event Name</w:t>
            </w:r>
          </w:p>
        </w:tc>
        <w:tc>
          <w:tcPr>
            <w:tcW w:w="4090" w:type="dxa"/>
            <w:vAlign w:val="center"/>
            <w:hideMark/>
          </w:tcPr>
          <w:p w14:paraId="78F7287E" w14:textId="77777777" w:rsidR="00FD6101" w:rsidRPr="00E14F65" w:rsidRDefault="00FD6101" w:rsidP="00FD6101">
            <w:pPr>
              <w:spacing w:after="0" w:line="240" w:lineRule="auto"/>
              <w:jc w:val="center"/>
              <w:rPr>
                <w:rFonts w:ascii="Times New Roman" w:eastAsia="Times New Roman" w:hAnsi="Times New Roman" w:cs="Times New Roman"/>
                <w:b/>
                <w:bCs/>
                <w:sz w:val="24"/>
                <w:szCs w:val="24"/>
              </w:rPr>
            </w:pPr>
            <w:r w:rsidRPr="00E14F65">
              <w:rPr>
                <w:rFonts w:ascii="Times New Roman" w:eastAsia="Times New Roman" w:hAnsi="Times New Roman" w:cs="Times New Roman"/>
                <w:b/>
                <w:bCs/>
                <w:sz w:val="24"/>
                <w:szCs w:val="24"/>
              </w:rPr>
              <w:t>Training Focus</w:t>
            </w:r>
          </w:p>
        </w:tc>
      </w:tr>
      <w:tr w:rsidR="00FD6101" w:rsidRPr="00E14F65" w14:paraId="644FA114" w14:textId="77777777" w:rsidTr="00FD6101">
        <w:trPr>
          <w:tblCellSpacing w:w="15" w:type="dxa"/>
        </w:trPr>
        <w:tc>
          <w:tcPr>
            <w:tcW w:w="2020" w:type="dxa"/>
            <w:vAlign w:val="center"/>
            <w:hideMark/>
          </w:tcPr>
          <w:p w14:paraId="7A36BF69" w14:textId="77777777" w:rsidR="00FD6101" w:rsidRPr="00E14F65" w:rsidRDefault="00FD6101" w:rsidP="00FD6101">
            <w:pPr>
              <w:spacing w:after="0" w:line="240" w:lineRule="auto"/>
              <w:rPr>
                <w:rFonts w:ascii="Times New Roman" w:eastAsia="Times New Roman" w:hAnsi="Times New Roman" w:cs="Times New Roman"/>
                <w:sz w:val="24"/>
                <w:szCs w:val="24"/>
              </w:rPr>
            </w:pPr>
            <w:r w:rsidRPr="00E14F65">
              <w:rPr>
                <w:rFonts w:ascii="Times New Roman" w:eastAsia="Times New Roman" w:hAnsi="Times New Roman" w:cs="Times New Roman"/>
                <w:sz w:val="24"/>
                <w:szCs w:val="24"/>
              </w:rPr>
              <w:t>January 28, 2025</w:t>
            </w:r>
          </w:p>
        </w:tc>
        <w:tc>
          <w:tcPr>
            <w:tcW w:w="3120" w:type="dxa"/>
            <w:vAlign w:val="center"/>
            <w:hideMark/>
          </w:tcPr>
          <w:p w14:paraId="215A1F20" w14:textId="77777777" w:rsidR="00FD6101" w:rsidRPr="00E14F65" w:rsidRDefault="00FD6101" w:rsidP="00FD6101">
            <w:pPr>
              <w:spacing w:after="0" w:line="240" w:lineRule="auto"/>
              <w:rPr>
                <w:rFonts w:ascii="Times New Roman" w:eastAsia="Times New Roman" w:hAnsi="Times New Roman" w:cs="Times New Roman"/>
                <w:sz w:val="24"/>
                <w:szCs w:val="24"/>
              </w:rPr>
            </w:pPr>
            <w:r w:rsidRPr="00E14F65">
              <w:rPr>
                <w:rFonts w:ascii="Times New Roman" w:eastAsia="Times New Roman" w:hAnsi="Times New Roman" w:cs="Times New Roman"/>
                <w:sz w:val="24"/>
                <w:szCs w:val="24"/>
              </w:rPr>
              <w:t>Stop It. Name It. Know It.</w:t>
            </w:r>
          </w:p>
        </w:tc>
        <w:tc>
          <w:tcPr>
            <w:tcW w:w="4090" w:type="dxa"/>
            <w:vAlign w:val="center"/>
            <w:hideMark/>
          </w:tcPr>
          <w:p w14:paraId="1968CB65" w14:textId="77777777" w:rsidR="00FD6101" w:rsidRPr="00E14F65" w:rsidRDefault="00FD6101" w:rsidP="00FD6101">
            <w:pPr>
              <w:spacing w:after="0" w:line="240" w:lineRule="auto"/>
              <w:rPr>
                <w:rFonts w:ascii="Times New Roman" w:eastAsia="Times New Roman" w:hAnsi="Times New Roman" w:cs="Times New Roman"/>
                <w:sz w:val="24"/>
                <w:szCs w:val="24"/>
              </w:rPr>
            </w:pPr>
            <w:r w:rsidRPr="00E14F65">
              <w:rPr>
                <w:rFonts w:ascii="Times New Roman" w:eastAsia="Times New Roman" w:hAnsi="Times New Roman" w:cs="Times New Roman"/>
                <w:sz w:val="24"/>
                <w:szCs w:val="24"/>
              </w:rPr>
              <w:t>Stalking awareness</w:t>
            </w:r>
          </w:p>
        </w:tc>
      </w:tr>
      <w:tr w:rsidR="00FD6101" w:rsidRPr="00E14F65" w14:paraId="6B17278C" w14:textId="77777777" w:rsidTr="00FD6101">
        <w:trPr>
          <w:tblCellSpacing w:w="15" w:type="dxa"/>
        </w:trPr>
        <w:tc>
          <w:tcPr>
            <w:tcW w:w="2020" w:type="dxa"/>
            <w:vAlign w:val="center"/>
            <w:hideMark/>
          </w:tcPr>
          <w:p w14:paraId="5DE36FBB" w14:textId="77777777" w:rsidR="00FD6101" w:rsidRPr="00E14F65" w:rsidRDefault="00FD6101" w:rsidP="00FD6101">
            <w:pPr>
              <w:spacing w:after="0" w:line="240" w:lineRule="auto"/>
              <w:rPr>
                <w:rFonts w:ascii="Times New Roman" w:eastAsia="Times New Roman" w:hAnsi="Times New Roman" w:cs="Times New Roman"/>
                <w:sz w:val="24"/>
                <w:szCs w:val="24"/>
              </w:rPr>
            </w:pPr>
            <w:r w:rsidRPr="00E14F65">
              <w:rPr>
                <w:rFonts w:ascii="Times New Roman" w:eastAsia="Times New Roman" w:hAnsi="Times New Roman" w:cs="Times New Roman"/>
                <w:sz w:val="24"/>
                <w:szCs w:val="24"/>
              </w:rPr>
              <w:t>February 14, 2025</w:t>
            </w:r>
          </w:p>
        </w:tc>
        <w:tc>
          <w:tcPr>
            <w:tcW w:w="3120" w:type="dxa"/>
            <w:vAlign w:val="center"/>
            <w:hideMark/>
          </w:tcPr>
          <w:p w14:paraId="79422F3F" w14:textId="77777777" w:rsidR="00FD6101" w:rsidRPr="00E14F65" w:rsidRDefault="00FD6101" w:rsidP="00FD6101">
            <w:pPr>
              <w:spacing w:after="0" w:line="240" w:lineRule="auto"/>
              <w:rPr>
                <w:rFonts w:ascii="Times New Roman" w:eastAsia="Times New Roman" w:hAnsi="Times New Roman" w:cs="Times New Roman"/>
                <w:sz w:val="24"/>
                <w:szCs w:val="24"/>
              </w:rPr>
            </w:pPr>
            <w:r w:rsidRPr="00E14F65">
              <w:rPr>
                <w:rFonts w:ascii="Times New Roman" w:eastAsia="Times New Roman" w:hAnsi="Times New Roman" w:cs="Times New Roman"/>
                <w:sz w:val="24"/>
                <w:szCs w:val="24"/>
              </w:rPr>
              <w:t>The Love Café</w:t>
            </w:r>
          </w:p>
        </w:tc>
        <w:tc>
          <w:tcPr>
            <w:tcW w:w="4090" w:type="dxa"/>
            <w:vAlign w:val="center"/>
            <w:hideMark/>
          </w:tcPr>
          <w:p w14:paraId="7B1B8DAD" w14:textId="77777777" w:rsidR="00FD6101" w:rsidRPr="00E14F65" w:rsidRDefault="00FD6101" w:rsidP="00FD6101">
            <w:pPr>
              <w:spacing w:after="0" w:line="240" w:lineRule="auto"/>
              <w:rPr>
                <w:rFonts w:ascii="Times New Roman" w:eastAsia="Times New Roman" w:hAnsi="Times New Roman" w:cs="Times New Roman"/>
                <w:sz w:val="24"/>
                <w:szCs w:val="24"/>
              </w:rPr>
            </w:pPr>
            <w:r w:rsidRPr="00E14F65">
              <w:rPr>
                <w:rFonts w:ascii="Times New Roman" w:eastAsia="Times New Roman" w:hAnsi="Times New Roman" w:cs="Times New Roman"/>
                <w:sz w:val="24"/>
                <w:szCs w:val="24"/>
              </w:rPr>
              <w:t>Healthy relationships and consent</w:t>
            </w:r>
          </w:p>
        </w:tc>
      </w:tr>
      <w:tr w:rsidR="00FD6101" w:rsidRPr="00E14F65" w14:paraId="54D007A7" w14:textId="77777777" w:rsidTr="00FD6101">
        <w:trPr>
          <w:tblCellSpacing w:w="15" w:type="dxa"/>
        </w:trPr>
        <w:tc>
          <w:tcPr>
            <w:tcW w:w="2020" w:type="dxa"/>
            <w:vAlign w:val="center"/>
            <w:hideMark/>
          </w:tcPr>
          <w:p w14:paraId="72550FE1" w14:textId="77777777" w:rsidR="00FD6101" w:rsidRPr="00E14F65" w:rsidRDefault="00FD6101" w:rsidP="00FD6101">
            <w:pPr>
              <w:spacing w:after="0" w:line="240" w:lineRule="auto"/>
              <w:rPr>
                <w:rFonts w:ascii="Times New Roman" w:eastAsia="Times New Roman" w:hAnsi="Times New Roman" w:cs="Times New Roman"/>
                <w:sz w:val="24"/>
                <w:szCs w:val="24"/>
              </w:rPr>
            </w:pPr>
            <w:r w:rsidRPr="00E14F65">
              <w:rPr>
                <w:rFonts w:ascii="Times New Roman" w:eastAsia="Times New Roman" w:hAnsi="Times New Roman" w:cs="Times New Roman"/>
                <w:sz w:val="24"/>
                <w:szCs w:val="24"/>
              </w:rPr>
              <w:t>March 6, 2025</w:t>
            </w:r>
          </w:p>
        </w:tc>
        <w:tc>
          <w:tcPr>
            <w:tcW w:w="3120" w:type="dxa"/>
            <w:vAlign w:val="center"/>
            <w:hideMark/>
          </w:tcPr>
          <w:p w14:paraId="444F2BD7" w14:textId="77777777" w:rsidR="00FD6101" w:rsidRPr="00E14F65" w:rsidRDefault="00FD6101" w:rsidP="00FD6101">
            <w:pPr>
              <w:spacing w:after="0" w:line="240" w:lineRule="auto"/>
              <w:rPr>
                <w:rFonts w:ascii="Times New Roman" w:eastAsia="Times New Roman" w:hAnsi="Times New Roman" w:cs="Times New Roman"/>
                <w:sz w:val="24"/>
                <w:szCs w:val="24"/>
              </w:rPr>
            </w:pPr>
            <w:r w:rsidRPr="00E14F65">
              <w:rPr>
                <w:rFonts w:ascii="Times New Roman" w:eastAsia="Times New Roman" w:hAnsi="Times New Roman" w:cs="Times New Roman"/>
                <w:sz w:val="24"/>
                <w:szCs w:val="24"/>
              </w:rPr>
              <w:t>Respect &amp; Relationships: Building Healthy Connections Through Consent</w:t>
            </w:r>
          </w:p>
        </w:tc>
        <w:tc>
          <w:tcPr>
            <w:tcW w:w="4090" w:type="dxa"/>
            <w:vAlign w:val="center"/>
            <w:hideMark/>
          </w:tcPr>
          <w:p w14:paraId="2C51AFBF" w14:textId="77777777" w:rsidR="00FD6101" w:rsidRPr="00E14F65" w:rsidRDefault="00FD6101" w:rsidP="00FD6101">
            <w:pPr>
              <w:spacing w:after="0" w:line="240" w:lineRule="auto"/>
              <w:rPr>
                <w:rFonts w:ascii="Times New Roman" w:eastAsia="Times New Roman" w:hAnsi="Times New Roman" w:cs="Times New Roman"/>
                <w:sz w:val="24"/>
                <w:szCs w:val="24"/>
              </w:rPr>
            </w:pPr>
            <w:r w:rsidRPr="00E14F65">
              <w:rPr>
                <w:rFonts w:ascii="Times New Roman" w:eastAsia="Times New Roman" w:hAnsi="Times New Roman" w:cs="Times New Roman"/>
                <w:sz w:val="24"/>
                <w:szCs w:val="24"/>
              </w:rPr>
              <w:t>Consent, personal boundaries, and healthy relationships</w:t>
            </w:r>
          </w:p>
        </w:tc>
      </w:tr>
      <w:tr w:rsidR="00FD6101" w:rsidRPr="00E14F65" w14:paraId="13064E8B" w14:textId="77777777" w:rsidTr="00FD6101">
        <w:trPr>
          <w:tblCellSpacing w:w="15" w:type="dxa"/>
        </w:trPr>
        <w:tc>
          <w:tcPr>
            <w:tcW w:w="2020" w:type="dxa"/>
            <w:vAlign w:val="center"/>
            <w:hideMark/>
          </w:tcPr>
          <w:p w14:paraId="4BC286A1" w14:textId="77777777" w:rsidR="00FD6101" w:rsidRPr="00E14F65" w:rsidRDefault="00FD6101" w:rsidP="00FD6101">
            <w:pPr>
              <w:spacing w:after="0" w:line="240" w:lineRule="auto"/>
              <w:rPr>
                <w:rFonts w:ascii="Times New Roman" w:eastAsia="Times New Roman" w:hAnsi="Times New Roman" w:cs="Times New Roman"/>
                <w:sz w:val="24"/>
                <w:szCs w:val="24"/>
              </w:rPr>
            </w:pPr>
            <w:r w:rsidRPr="00E14F65">
              <w:rPr>
                <w:rFonts w:ascii="Times New Roman" w:eastAsia="Times New Roman" w:hAnsi="Times New Roman" w:cs="Times New Roman"/>
                <w:sz w:val="24"/>
                <w:szCs w:val="24"/>
              </w:rPr>
              <w:t>March 7, 2025</w:t>
            </w:r>
          </w:p>
        </w:tc>
        <w:tc>
          <w:tcPr>
            <w:tcW w:w="3120" w:type="dxa"/>
            <w:vAlign w:val="center"/>
            <w:hideMark/>
          </w:tcPr>
          <w:p w14:paraId="00B3BD16" w14:textId="77777777" w:rsidR="00FD6101" w:rsidRPr="00E14F65" w:rsidRDefault="00FD6101" w:rsidP="00FD6101">
            <w:pPr>
              <w:spacing w:after="0" w:line="240" w:lineRule="auto"/>
              <w:rPr>
                <w:rFonts w:ascii="Times New Roman" w:eastAsia="Times New Roman" w:hAnsi="Times New Roman" w:cs="Times New Roman"/>
                <w:sz w:val="24"/>
                <w:szCs w:val="24"/>
              </w:rPr>
            </w:pPr>
            <w:r w:rsidRPr="00E14F65">
              <w:rPr>
                <w:rFonts w:ascii="Times New Roman" w:eastAsia="Times New Roman" w:hAnsi="Times New Roman" w:cs="Times New Roman"/>
                <w:sz w:val="24"/>
                <w:szCs w:val="24"/>
              </w:rPr>
              <w:t>The L-Word: Love Bombing &amp; Control</w:t>
            </w:r>
          </w:p>
        </w:tc>
        <w:tc>
          <w:tcPr>
            <w:tcW w:w="4090" w:type="dxa"/>
            <w:vAlign w:val="center"/>
            <w:hideMark/>
          </w:tcPr>
          <w:p w14:paraId="0A69AC5E" w14:textId="77777777" w:rsidR="00FD6101" w:rsidRPr="00E14F65" w:rsidRDefault="00FD6101" w:rsidP="00FD6101">
            <w:pPr>
              <w:spacing w:after="0" w:line="240" w:lineRule="auto"/>
              <w:rPr>
                <w:rFonts w:ascii="Times New Roman" w:eastAsia="Times New Roman" w:hAnsi="Times New Roman" w:cs="Times New Roman"/>
                <w:sz w:val="24"/>
                <w:szCs w:val="24"/>
              </w:rPr>
            </w:pPr>
            <w:r w:rsidRPr="00E14F65">
              <w:rPr>
                <w:rFonts w:ascii="Times New Roman" w:eastAsia="Times New Roman" w:hAnsi="Times New Roman" w:cs="Times New Roman"/>
                <w:sz w:val="24"/>
                <w:szCs w:val="24"/>
              </w:rPr>
              <w:t>Recognizing love bombing, emotional manipulation, and control in relationships</w:t>
            </w:r>
          </w:p>
        </w:tc>
      </w:tr>
      <w:tr w:rsidR="00FD6101" w:rsidRPr="00E14F65" w14:paraId="017E2A4C" w14:textId="77777777" w:rsidTr="00FD6101">
        <w:trPr>
          <w:tblCellSpacing w:w="15" w:type="dxa"/>
        </w:trPr>
        <w:tc>
          <w:tcPr>
            <w:tcW w:w="2020" w:type="dxa"/>
            <w:vAlign w:val="center"/>
            <w:hideMark/>
          </w:tcPr>
          <w:p w14:paraId="73FFF8E8" w14:textId="77777777" w:rsidR="00FD6101" w:rsidRPr="00E14F65" w:rsidRDefault="00FD6101" w:rsidP="00FD6101">
            <w:pPr>
              <w:spacing w:after="0" w:line="240" w:lineRule="auto"/>
              <w:rPr>
                <w:rFonts w:ascii="Times New Roman" w:eastAsia="Times New Roman" w:hAnsi="Times New Roman" w:cs="Times New Roman"/>
                <w:sz w:val="24"/>
                <w:szCs w:val="24"/>
              </w:rPr>
            </w:pPr>
            <w:r w:rsidRPr="00E14F65">
              <w:rPr>
                <w:rFonts w:ascii="Times New Roman" w:eastAsia="Times New Roman" w:hAnsi="Times New Roman" w:cs="Times New Roman"/>
                <w:sz w:val="24"/>
                <w:szCs w:val="24"/>
              </w:rPr>
              <w:t>March 24, 2025</w:t>
            </w:r>
          </w:p>
        </w:tc>
        <w:tc>
          <w:tcPr>
            <w:tcW w:w="3120" w:type="dxa"/>
            <w:vAlign w:val="center"/>
            <w:hideMark/>
          </w:tcPr>
          <w:p w14:paraId="3DFCCCA3" w14:textId="77777777" w:rsidR="00FD6101" w:rsidRPr="00E14F65" w:rsidRDefault="00FD6101" w:rsidP="00FD6101">
            <w:pPr>
              <w:spacing w:after="0" w:line="240" w:lineRule="auto"/>
              <w:rPr>
                <w:rFonts w:ascii="Times New Roman" w:eastAsia="Times New Roman" w:hAnsi="Times New Roman" w:cs="Times New Roman"/>
                <w:sz w:val="24"/>
                <w:szCs w:val="24"/>
              </w:rPr>
            </w:pPr>
            <w:r w:rsidRPr="00E14F65">
              <w:rPr>
                <w:rFonts w:ascii="Times New Roman" w:eastAsia="Times New Roman" w:hAnsi="Times New Roman" w:cs="Times New Roman"/>
                <w:sz w:val="24"/>
                <w:szCs w:val="24"/>
              </w:rPr>
              <w:t>Maryville In Bloom</w:t>
            </w:r>
          </w:p>
        </w:tc>
        <w:tc>
          <w:tcPr>
            <w:tcW w:w="4090" w:type="dxa"/>
            <w:vAlign w:val="center"/>
            <w:hideMark/>
          </w:tcPr>
          <w:p w14:paraId="26435E1C" w14:textId="77777777" w:rsidR="00FD6101" w:rsidRPr="00E14F65" w:rsidRDefault="00FD6101" w:rsidP="00FD6101">
            <w:pPr>
              <w:spacing w:after="0" w:line="240" w:lineRule="auto"/>
              <w:rPr>
                <w:rFonts w:ascii="Times New Roman" w:eastAsia="Times New Roman" w:hAnsi="Times New Roman" w:cs="Times New Roman"/>
                <w:sz w:val="24"/>
                <w:szCs w:val="24"/>
              </w:rPr>
            </w:pPr>
            <w:r w:rsidRPr="00E14F65">
              <w:rPr>
                <w:rFonts w:ascii="Times New Roman" w:eastAsia="Times New Roman" w:hAnsi="Times New Roman" w:cs="Times New Roman"/>
                <w:sz w:val="24"/>
                <w:szCs w:val="24"/>
              </w:rPr>
              <w:t>International Women's Day, gender equality, and campus resources for women's health and safety</w:t>
            </w:r>
          </w:p>
        </w:tc>
      </w:tr>
      <w:tr w:rsidR="00FD6101" w:rsidRPr="00E14F65" w14:paraId="7F5B7D5A" w14:textId="77777777" w:rsidTr="00FD6101">
        <w:trPr>
          <w:tblCellSpacing w:w="15" w:type="dxa"/>
        </w:trPr>
        <w:tc>
          <w:tcPr>
            <w:tcW w:w="2020" w:type="dxa"/>
            <w:vAlign w:val="center"/>
            <w:hideMark/>
          </w:tcPr>
          <w:p w14:paraId="60295C15" w14:textId="77777777" w:rsidR="00FD6101" w:rsidRPr="00E14F65" w:rsidRDefault="00FD6101" w:rsidP="00FD6101">
            <w:pPr>
              <w:spacing w:after="0" w:line="240" w:lineRule="auto"/>
              <w:rPr>
                <w:rFonts w:ascii="Times New Roman" w:eastAsia="Times New Roman" w:hAnsi="Times New Roman" w:cs="Times New Roman"/>
                <w:sz w:val="24"/>
                <w:szCs w:val="24"/>
              </w:rPr>
            </w:pPr>
            <w:r w:rsidRPr="00E14F65">
              <w:rPr>
                <w:rFonts w:ascii="Times New Roman" w:eastAsia="Times New Roman" w:hAnsi="Times New Roman" w:cs="Times New Roman"/>
                <w:sz w:val="24"/>
                <w:szCs w:val="24"/>
              </w:rPr>
              <w:t>April 7 to 9, 2025</w:t>
            </w:r>
          </w:p>
        </w:tc>
        <w:tc>
          <w:tcPr>
            <w:tcW w:w="3120" w:type="dxa"/>
            <w:vAlign w:val="center"/>
            <w:hideMark/>
          </w:tcPr>
          <w:p w14:paraId="2DBE6D7E" w14:textId="77777777" w:rsidR="00FD6101" w:rsidRPr="00E14F65" w:rsidRDefault="00FD6101" w:rsidP="00FD6101">
            <w:pPr>
              <w:spacing w:after="0" w:line="240" w:lineRule="auto"/>
              <w:rPr>
                <w:rFonts w:ascii="Times New Roman" w:eastAsia="Times New Roman" w:hAnsi="Times New Roman" w:cs="Times New Roman"/>
                <w:sz w:val="24"/>
                <w:szCs w:val="24"/>
              </w:rPr>
            </w:pPr>
            <w:r w:rsidRPr="00E14F65">
              <w:rPr>
                <w:rFonts w:ascii="Times New Roman" w:eastAsia="Times New Roman" w:hAnsi="Times New Roman" w:cs="Times New Roman"/>
                <w:sz w:val="24"/>
                <w:szCs w:val="24"/>
              </w:rPr>
              <w:t>The Clothesline Project</w:t>
            </w:r>
          </w:p>
        </w:tc>
        <w:tc>
          <w:tcPr>
            <w:tcW w:w="4090" w:type="dxa"/>
            <w:vAlign w:val="center"/>
            <w:hideMark/>
          </w:tcPr>
          <w:p w14:paraId="7D7B543C" w14:textId="77777777" w:rsidR="00FD6101" w:rsidRPr="00E14F65" w:rsidRDefault="00FD6101" w:rsidP="00FD6101">
            <w:pPr>
              <w:spacing w:after="0" w:line="240" w:lineRule="auto"/>
              <w:rPr>
                <w:rFonts w:ascii="Times New Roman" w:eastAsia="Times New Roman" w:hAnsi="Times New Roman" w:cs="Times New Roman"/>
                <w:sz w:val="24"/>
                <w:szCs w:val="24"/>
              </w:rPr>
            </w:pPr>
            <w:r w:rsidRPr="00E14F65">
              <w:rPr>
                <w:rFonts w:ascii="Times New Roman" w:eastAsia="Times New Roman" w:hAnsi="Times New Roman" w:cs="Times New Roman"/>
                <w:sz w:val="24"/>
                <w:szCs w:val="24"/>
              </w:rPr>
              <w:t>Sexual Assault Awareness Month display bearing witness to survivors of violence</w:t>
            </w:r>
          </w:p>
        </w:tc>
      </w:tr>
      <w:tr w:rsidR="00FD6101" w:rsidRPr="00E14F65" w14:paraId="01F8E1CA" w14:textId="77777777" w:rsidTr="00FD6101">
        <w:trPr>
          <w:tblCellSpacing w:w="15" w:type="dxa"/>
        </w:trPr>
        <w:tc>
          <w:tcPr>
            <w:tcW w:w="2020" w:type="dxa"/>
            <w:vAlign w:val="center"/>
            <w:hideMark/>
          </w:tcPr>
          <w:p w14:paraId="73E4D3C3" w14:textId="77777777" w:rsidR="00FD6101" w:rsidRPr="00E14F65" w:rsidRDefault="00FD6101" w:rsidP="00FD6101">
            <w:pPr>
              <w:spacing w:after="0" w:line="240" w:lineRule="auto"/>
              <w:rPr>
                <w:rFonts w:ascii="Times New Roman" w:eastAsia="Times New Roman" w:hAnsi="Times New Roman" w:cs="Times New Roman"/>
                <w:sz w:val="24"/>
                <w:szCs w:val="24"/>
              </w:rPr>
            </w:pPr>
            <w:r w:rsidRPr="00E14F65">
              <w:rPr>
                <w:rFonts w:ascii="Times New Roman" w:eastAsia="Times New Roman" w:hAnsi="Times New Roman" w:cs="Times New Roman"/>
                <w:sz w:val="24"/>
                <w:szCs w:val="24"/>
              </w:rPr>
              <w:t>June 16, 2025</w:t>
            </w:r>
          </w:p>
        </w:tc>
        <w:tc>
          <w:tcPr>
            <w:tcW w:w="3120" w:type="dxa"/>
            <w:vAlign w:val="center"/>
            <w:hideMark/>
          </w:tcPr>
          <w:p w14:paraId="2C9CD99A" w14:textId="77777777" w:rsidR="00FD6101" w:rsidRPr="00E14F65" w:rsidRDefault="00FD6101" w:rsidP="00FD6101">
            <w:pPr>
              <w:spacing w:after="0" w:line="240" w:lineRule="auto"/>
              <w:rPr>
                <w:rFonts w:ascii="Times New Roman" w:eastAsia="Times New Roman" w:hAnsi="Times New Roman" w:cs="Times New Roman"/>
                <w:sz w:val="24"/>
                <w:szCs w:val="24"/>
              </w:rPr>
            </w:pPr>
            <w:r w:rsidRPr="00E14F65">
              <w:rPr>
                <w:rFonts w:ascii="Times New Roman" w:eastAsia="Times New Roman" w:hAnsi="Times New Roman" w:cs="Times New Roman"/>
                <w:sz w:val="24"/>
                <w:szCs w:val="24"/>
              </w:rPr>
              <w:t>Study Abroad Student and Faculty Reporting Options Refresher Training</w:t>
            </w:r>
          </w:p>
        </w:tc>
        <w:tc>
          <w:tcPr>
            <w:tcW w:w="4090" w:type="dxa"/>
            <w:vAlign w:val="center"/>
            <w:hideMark/>
          </w:tcPr>
          <w:p w14:paraId="1854A2DE" w14:textId="77777777" w:rsidR="00FD6101" w:rsidRPr="00E14F65" w:rsidRDefault="00FD6101" w:rsidP="00FD6101">
            <w:pPr>
              <w:spacing w:after="0" w:line="240" w:lineRule="auto"/>
              <w:rPr>
                <w:rFonts w:ascii="Times New Roman" w:eastAsia="Times New Roman" w:hAnsi="Times New Roman" w:cs="Times New Roman"/>
                <w:sz w:val="24"/>
                <w:szCs w:val="24"/>
              </w:rPr>
            </w:pPr>
            <w:r w:rsidRPr="00E14F65">
              <w:rPr>
                <w:rFonts w:ascii="Times New Roman" w:eastAsia="Times New Roman" w:hAnsi="Times New Roman" w:cs="Times New Roman"/>
                <w:sz w:val="24"/>
                <w:szCs w:val="24"/>
              </w:rPr>
              <w:t>Reporting options and procedures for study abroad students and faculty</w:t>
            </w:r>
          </w:p>
        </w:tc>
      </w:tr>
      <w:tr w:rsidR="00FD6101" w:rsidRPr="00E14F65" w14:paraId="19C5073F" w14:textId="77777777" w:rsidTr="00FD6101">
        <w:trPr>
          <w:tblCellSpacing w:w="15" w:type="dxa"/>
        </w:trPr>
        <w:tc>
          <w:tcPr>
            <w:tcW w:w="2020" w:type="dxa"/>
            <w:vAlign w:val="center"/>
            <w:hideMark/>
          </w:tcPr>
          <w:p w14:paraId="43FAAC45" w14:textId="77777777" w:rsidR="00FD6101" w:rsidRPr="00E14F65" w:rsidRDefault="00FD6101" w:rsidP="00FD6101">
            <w:pPr>
              <w:spacing w:after="0" w:line="240" w:lineRule="auto"/>
              <w:rPr>
                <w:rFonts w:ascii="Times New Roman" w:eastAsia="Times New Roman" w:hAnsi="Times New Roman" w:cs="Times New Roman"/>
                <w:sz w:val="24"/>
                <w:szCs w:val="24"/>
              </w:rPr>
            </w:pPr>
            <w:r w:rsidRPr="00E14F65">
              <w:rPr>
                <w:rFonts w:ascii="Times New Roman" w:eastAsia="Times New Roman" w:hAnsi="Times New Roman" w:cs="Times New Roman"/>
                <w:sz w:val="24"/>
                <w:szCs w:val="24"/>
              </w:rPr>
              <w:lastRenderedPageBreak/>
              <w:t>August 7, 2025</w:t>
            </w:r>
          </w:p>
        </w:tc>
        <w:tc>
          <w:tcPr>
            <w:tcW w:w="3120" w:type="dxa"/>
            <w:vAlign w:val="center"/>
            <w:hideMark/>
          </w:tcPr>
          <w:p w14:paraId="02AF9B27" w14:textId="77777777" w:rsidR="00FD6101" w:rsidRPr="00E14F65" w:rsidRDefault="00FD6101" w:rsidP="00FD6101">
            <w:pPr>
              <w:spacing w:after="0" w:line="240" w:lineRule="auto"/>
              <w:rPr>
                <w:rFonts w:ascii="Times New Roman" w:eastAsia="Times New Roman" w:hAnsi="Times New Roman" w:cs="Times New Roman"/>
                <w:sz w:val="24"/>
                <w:szCs w:val="24"/>
              </w:rPr>
            </w:pPr>
            <w:r w:rsidRPr="00E14F65">
              <w:rPr>
                <w:rFonts w:ascii="Times New Roman" w:eastAsia="Times New Roman" w:hAnsi="Times New Roman" w:cs="Times New Roman"/>
                <w:sz w:val="24"/>
                <w:szCs w:val="24"/>
              </w:rPr>
              <w:t>Fresh Ideas Title IX Training</w:t>
            </w:r>
          </w:p>
        </w:tc>
        <w:tc>
          <w:tcPr>
            <w:tcW w:w="4090" w:type="dxa"/>
            <w:vAlign w:val="center"/>
            <w:hideMark/>
          </w:tcPr>
          <w:p w14:paraId="25DFE79C" w14:textId="77777777" w:rsidR="00FD6101" w:rsidRPr="00E14F65" w:rsidRDefault="00FD6101" w:rsidP="00FD6101">
            <w:pPr>
              <w:spacing w:after="0" w:line="240" w:lineRule="auto"/>
              <w:rPr>
                <w:rFonts w:ascii="Times New Roman" w:eastAsia="Times New Roman" w:hAnsi="Times New Roman" w:cs="Times New Roman"/>
                <w:sz w:val="24"/>
                <w:szCs w:val="24"/>
              </w:rPr>
            </w:pPr>
            <w:r w:rsidRPr="00E14F65">
              <w:rPr>
                <w:rFonts w:ascii="Times New Roman" w:eastAsia="Times New Roman" w:hAnsi="Times New Roman" w:cs="Times New Roman"/>
                <w:sz w:val="24"/>
                <w:szCs w:val="24"/>
              </w:rPr>
              <w:t>Title IX compliance and awareness for dining services staff</w:t>
            </w:r>
          </w:p>
        </w:tc>
      </w:tr>
      <w:tr w:rsidR="00FD6101" w:rsidRPr="00E14F65" w14:paraId="34EFF0D3" w14:textId="77777777" w:rsidTr="00FD6101">
        <w:trPr>
          <w:tblCellSpacing w:w="15" w:type="dxa"/>
        </w:trPr>
        <w:tc>
          <w:tcPr>
            <w:tcW w:w="2020" w:type="dxa"/>
            <w:vAlign w:val="center"/>
            <w:hideMark/>
          </w:tcPr>
          <w:p w14:paraId="36B3AF83" w14:textId="77777777" w:rsidR="00FD6101" w:rsidRPr="00E14F65" w:rsidRDefault="00FD6101" w:rsidP="00FD6101">
            <w:pPr>
              <w:spacing w:after="0" w:line="240" w:lineRule="auto"/>
              <w:rPr>
                <w:rFonts w:ascii="Times New Roman" w:eastAsia="Times New Roman" w:hAnsi="Times New Roman" w:cs="Times New Roman"/>
                <w:sz w:val="24"/>
                <w:szCs w:val="24"/>
              </w:rPr>
            </w:pPr>
            <w:r w:rsidRPr="00E14F65">
              <w:rPr>
                <w:rFonts w:ascii="Times New Roman" w:eastAsia="Times New Roman" w:hAnsi="Times New Roman" w:cs="Times New Roman"/>
                <w:sz w:val="24"/>
                <w:szCs w:val="24"/>
              </w:rPr>
              <w:t>August 14, 2025</w:t>
            </w:r>
          </w:p>
        </w:tc>
        <w:tc>
          <w:tcPr>
            <w:tcW w:w="3120" w:type="dxa"/>
            <w:vAlign w:val="center"/>
            <w:hideMark/>
          </w:tcPr>
          <w:p w14:paraId="26611433" w14:textId="77777777" w:rsidR="00FD6101" w:rsidRPr="00E14F65" w:rsidRDefault="00FD6101" w:rsidP="00FD6101">
            <w:pPr>
              <w:spacing w:after="0" w:line="240" w:lineRule="auto"/>
              <w:rPr>
                <w:rFonts w:ascii="Times New Roman" w:eastAsia="Times New Roman" w:hAnsi="Times New Roman" w:cs="Times New Roman"/>
                <w:sz w:val="24"/>
                <w:szCs w:val="24"/>
              </w:rPr>
            </w:pPr>
            <w:r w:rsidRPr="00E14F65">
              <w:rPr>
                <w:rFonts w:ascii="Times New Roman" w:eastAsia="Times New Roman" w:hAnsi="Times New Roman" w:cs="Times New Roman"/>
                <w:sz w:val="24"/>
                <w:szCs w:val="24"/>
              </w:rPr>
              <w:t>RA Training (Presentation &amp; Scenario Session)</w:t>
            </w:r>
          </w:p>
        </w:tc>
        <w:tc>
          <w:tcPr>
            <w:tcW w:w="4090" w:type="dxa"/>
            <w:vAlign w:val="center"/>
            <w:hideMark/>
          </w:tcPr>
          <w:p w14:paraId="7550B9AC" w14:textId="77777777" w:rsidR="00FD6101" w:rsidRPr="00E14F65" w:rsidRDefault="00FD6101" w:rsidP="00FD6101">
            <w:pPr>
              <w:spacing w:after="0" w:line="240" w:lineRule="auto"/>
              <w:rPr>
                <w:rFonts w:ascii="Times New Roman" w:eastAsia="Times New Roman" w:hAnsi="Times New Roman" w:cs="Times New Roman"/>
                <w:sz w:val="24"/>
                <w:szCs w:val="24"/>
              </w:rPr>
            </w:pPr>
            <w:r w:rsidRPr="00E14F65">
              <w:rPr>
                <w:rFonts w:ascii="Times New Roman" w:eastAsia="Times New Roman" w:hAnsi="Times New Roman" w:cs="Times New Roman"/>
                <w:sz w:val="24"/>
                <w:szCs w:val="24"/>
              </w:rPr>
              <w:t>Title IX policies, reporting, and scenario handling for Resident Advisors</w:t>
            </w:r>
          </w:p>
        </w:tc>
      </w:tr>
      <w:tr w:rsidR="00FD6101" w:rsidRPr="00E14F65" w14:paraId="7A08FD06" w14:textId="77777777" w:rsidTr="00FD6101">
        <w:trPr>
          <w:tblCellSpacing w:w="15" w:type="dxa"/>
        </w:trPr>
        <w:tc>
          <w:tcPr>
            <w:tcW w:w="2020" w:type="dxa"/>
            <w:vAlign w:val="center"/>
            <w:hideMark/>
          </w:tcPr>
          <w:p w14:paraId="73F69382" w14:textId="77777777" w:rsidR="00FD6101" w:rsidRPr="00E14F65" w:rsidRDefault="00FD6101" w:rsidP="00FD6101">
            <w:pPr>
              <w:spacing w:after="0" w:line="240" w:lineRule="auto"/>
              <w:rPr>
                <w:rFonts w:ascii="Times New Roman" w:eastAsia="Times New Roman" w:hAnsi="Times New Roman" w:cs="Times New Roman"/>
                <w:sz w:val="24"/>
                <w:szCs w:val="24"/>
              </w:rPr>
            </w:pPr>
            <w:r w:rsidRPr="00E14F65">
              <w:rPr>
                <w:rFonts w:ascii="Times New Roman" w:eastAsia="Times New Roman" w:hAnsi="Times New Roman" w:cs="Times New Roman"/>
                <w:sz w:val="24"/>
                <w:szCs w:val="24"/>
              </w:rPr>
              <w:t>August 19, 2025</w:t>
            </w:r>
          </w:p>
        </w:tc>
        <w:tc>
          <w:tcPr>
            <w:tcW w:w="3120" w:type="dxa"/>
            <w:vAlign w:val="center"/>
            <w:hideMark/>
          </w:tcPr>
          <w:p w14:paraId="5585DFA8" w14:textId="77777777" w:rsidR="00FD6101" w:rsidRPr="00E14F65" w:rsidRDefault="00FD6101" w:rsidP="00FD6101">
            <w:pPr>
              <w:spacing w:after="0" w:line="240" w:lineRule="auto"/>
              <w:rPr>
                <w:rFonts w:ascii="Times New Roman" w:eastAsia="Times New Roman" w:hAnsi="Times New Roman" w:cs="Times New Roman"/>
                <w:sz w:val="24"/>
                <w:szCs w:val="24"/>
              </w:rPr>
            </w:pPr>
            <w:r w:rsidRPr="00E14F65">
              <w:rPr>
                <w:rFonts w:ascii="Times New Roman" w:eastAsia="Times New Roman" w:hAnsi="Times New Roman" w:cs="Times New Roman"/>
                <w:sz w:val="24"/>
                <w:szCs w:val="24"/>
              </w:rPr>
              <w:t>Saints Nation Title IX Training</w:t>
            </w:r>
          </w:p>
        </w:tc>
        <w:tc>
          <w:tcPr>
            <w:tcW w:w="4090" w:type="dxa"/>
            <w:vAlign w:val="center"/>
            <w:hideMark/>
          </w:tcPr>
          <w:p w14:paraId="0BE20C92" w14:textId="77777777" w:rsidR="00FD6101" w:rsidRPr="00E14F65" w:rsidRDefault="00FD6101" w:rsidP="00FD6101">
            <w:pPr>
              <w:spacing w:after="0" w:line="240" w:lineRule="auto"/>
              <w:rPr>
                <w:rFonts w:ascii="Times New Roman" w:eastAsia="Times New Roman" w:hAnsi="Times New Roman" w:cs="Times New Roman"/>
                <w:sz w:val="24"/>
                <w:szCs w:val="24"/>
              </w:rPr>
            </w:pPr>
            <w:r w:rsidRPr="00E14F65">
              <w:rPr>
                <w:rFonts w:ascii="Times New Roman" w:eastAsia="Times New Roman" w:hAnsi="Times New Roman" w:cs="Times New Roman"/>
                <w:sz w:val="24"/>
                <w:szCs w:val="24"/>
              </w:rPr>
              <w:t>Title IX training for student athletes</w:t>
            </w:r>
          </w:p>
        </w:tc>
      </w:tr>
      <w:tr w:rsidR="00FD6101" w:rsidRPr="00E14F65" w14:paraId="4E18AEFA" w14:textId="77777777" w:rsidTr="00FD6101">
        <w:trPr>
          <w:tblCellSpacing w:w="15" w:type="dxa"/>
        </w:trPr>
        <w:tc>
          <w:tcPr>
            <w:tcW w:w="2020" w:type="dxa"/>
            <w:vAlign w:val="center"/>
            <w:hideMark/>
          </w:tcPr>
          <w:p w14:paraId="45DFD407" w14:textId="77777777" w:rsidR="00FD6101" w:rsidRPr="00E14F65" w:rsidRDefault="00FD6101" w:rsidP="00FD6101">
            <w:pPr>
              <w:spacing w:after="0" w:line="240" w:lineRule="auto"/>
              <w:rPr>
                <w:rFonts w:ascii="Times New Roman" w:eastAsia="Times New Roman" w:hAnsi="Times New Roman" w:cs="Times New Roman"/>
                <w:sz w:val="24"/>
                <w:szCs w:val="24"/>
              </w:rPr>
            </w:pPr>
            <w:r w:rsidRPr="00E14F65">
              <w:rPr>
                <w:rFonts w:ascii="Times New Roman" w:eastAsia="Times New Roman" w:hAnsi="Times New Roman" w:cs="Times New Roman"/>
                <w:sz w:val="24"/>
                <w:szCs w:val="24"/>
              </w:rPr>
              <w:t>August 23, 2025</w:t>
            </w:r>
          </w:p>
        </w:tc>
        <w:tc>
          <w:tcPr>
            <w:tcW w:w="3120" w:type="dxa"/>
            <w:vAlign w:val="center"/>
            <w:hideMark/>
          </w:tcPr>
          <w:p w14:paraId="36D5EC55" w14:textId="77777777" w:rsidR="00FD6101" w:rsidRPr="00E14F65" w:rsidRDefault="00FD6101" w:rsidP="00FD6101">
            <w:pPr>
              <w:spacing w:after="0" w:line="240" w:lineRule="auto"/>
              <w:rPr>
                <w:rFonts w:ascii="Times New Roman" w:eastAsia="Times New Roman" w:hAnsi="Times New Roman" w:cs="Times New Roman"/>
                <w:sz w:val="24"/>
                <w:szCs w:val="24"/>
              </w:rPr>
            </w:pPr>
            <w:r w:rsidRPr="00E14F65">
              <w:rPr>
                <w:rFonts w:ascii="Times New Roman" w:eastAsia="Times New Roman" w:hAnsi="Times New Roman" w:cs="Times New Roman"/>
                <w:sz w:val="24"/>
                <w:szCs w:val="24"/>
              </w:rPr>
              <w:t>International Student Training</w:t>
            </w:r>
          </w:p>
        </w:tc>
        <w:tc>
          <w:tcPr>
            <w:tcW w:w="4090" w:type="dxa"/>
            <w:vAlign w:val="center"/>
            <w:hideMark/>
          </w:tcPr>
          <w:p w14:paraId="47D83FE9" w14:textId="77777777" w:rsidR="00FD6101" w:rsidRPr="00E14F65" w:rsidRDefault="00FD6101" w:rsidP="00FD6101">
            <w:pPr>
              <w:spacing w:after="0" w:line="240" w:lineRule="auto"/>
              <w:rPr>
                <w:rFonts w:ascii="Times New Roman" w:eastAsia="Times New Roman" w:hAnsi="Times New Roman" w:cs="Times New Roman"/>
                <w:sz w:val="24"/>
                <w:szCs w:val="24"/>
              </w:rPr>
            </w:pPr>
            <w:r w:rsidRPr="00E14F65">
              <w:rPr>
                <w:rFonts w:ascii="Times New Roman" w:eastAsia="Times New Roman" w:hAnsi="Times New Roman" w:cs="Times New Roman"/>
                <w:sz w:val="24"/>
                <w:szCs w:val="24"/>
              </w:rPr>
              <w:t>Title IX policy and resources for international students</w:t>
            </w:r>
          </w:p>
        </w:tc>
      </w:tr>
      <w:tr w:rsidR="00FD6101" w:rsidRPr="00E14F65" w14:paraId="322C0FD5" w14:textId="77777777" w:rsidTr="00FD6101">
        <w:trPr>
          <w:tblCellSpacing w:w="15" w:type="dxa"/>
        </w:trPr>
        <w:tc>
          <w:tcPr>
            <w:tcW w:w="2020" w:type="dxa"/>
            <w:vAlign w:val="center"/>
            <w:hideMark/>
          </w:tcPr>
          <w:p w14:paraId="23FD84CA" w14:textId="77777777" w:rsidR="00FD6101" w:rsidRPr="00E14F65" w:rsidRDefault="00FD6101" w:rsidP="00FD6101">
            <w:pPr>
              <w:spacing w:after="0" w:line="240" w:lineRule="auto"/>
              <w:rPr>
                <w:rFonts w:ascii="Times New Roman" w:eastAsia="Times New Roman" w:hAnsi="Times New Roman" w:cs="Times New Roman"/>
                <w:sz w:val="24"/>
                <w:szCs w:val="24"/>
              </w:rPr>
            </w:pPr>
            <w:r w:rsidRPr="00E14F65">
              <w:rPr>
                <w:rFonts w:ascii="Times New Roman" w:eastAsia="Times New Roman" w:hAnsi="Times New Roman" w:cs="Times New Roman"/>
                <w:sz w:val="24"/>
                <w:szCs w:val="24"/>
              </w:rPr>
              <w:t>August 25, 2025</w:t>
            </w:r>
          </w:p>
        </w:tc>
        <w:tc>
          <w:tcPr>
            <w:tcW w:w="3120" w:type="dxa"/>
            <w:vAlign w:val="center"/>
            <w:hideMark/>
          </w:tcPr>
          <w:p w14:paraId="4FDBF64D" w14:textId="77777777" w:rsidR="00FD6101" w:rsidRPr="00E14F65" w:rsidRDefault="00FD6101" w:rsidP="00FD6101">
            <w:pPr>
              <w:spacing w:after="0" w:line="240" w:lineRule="auto"/>
              <w:rPr>
                <w:rFonts w:ascii="Times New Roman" w:eastAsia="Times New Roman" w:hAnsi="Times New Roman" w:cs="Times New Roman"/>
                <w:sz w:val="24"/>
                <w:szCs w:val="24"/>
              </w:rPr>
            </w:pPr>
            <w:r w:rsidRPr="00E14F65">
              <w:rPr>
                <w:rFonts w:ascii="Times New Roman" w:eastAsia="Times New Roman" w:hAnsi="Times New Roman" w:cs="Times New Roman"/>
                <w:sz w:val="24"/>
                <w:szCs w:val="24"/>
              </w:rPr>
              <w:t>2U Title IX Refresher Training</w:t>
            </w:r>
          </w:p>
        </w:tc>
        <w:tc>
          <w:tcPr>
            <w:tcW w:w="4090" w:type="dxa"/>
            <w:vAlign w:val="center"/>
            <w:hideMark/>
          </w:tcPr>
          <w:p w14:paraId="4484B54C" w14:textId="77777777" w:rsidR="00FD6101" w:rsidRPr="00E14F65" w:rsidRDefault="00FD6101" w:rsidP="00FD6101">
            <w:pPr>
              <w:spacing w:after="0" w:line="240" w:lineRule="auto"/>
              <w:rPr>
                <w:rFonts w:ascii="Times New Roman" w:eastAsia="Times New Roman" w:hAnsi="Times New Roman" w:cs="Times New Roman"/>
                <w:sz w:val="24"/>
                <w:szCs w:val="24"/>
              </w:rPr>
            </w:pPr>
            <w:r w:rsidRPr="00E14F65">
              <w:rPr>
                <w:rFonts w:ascii="Times New Roman" w:eastAsia="Times New Roman" w:hAnsi="Times New Roman" w:cs="Times New Roman"/>
                <w:sz w:val="24"/>
                <w:szCs w:val="24"/>
              </w:rPr>
              <w:t>Virtual Title IX refresher for 2U staff and partners</w:t>
            </w:r>
          </w:p>
        </w:tc>
      </w:tr>
      <w:tr w:rsidR="00FD6101" w:rsidRPr="00E14F65" w14:paraId="1B427D32" w14:textId="77777777" w:rsidTr="00FD6101">
        <w:trPr>
          <w:tblCellSpacing w:w="15" w:type="dxa"/>
        </w:trPr>
        <w:tc>
          <w:tcPr>
            <w:tcW w:w="2020" w:type="dxa"/>
            <w:vAlign w:val="center"/>
            <w:hideMark/>
          </w:tcPr>
          <w:p w14:paraId="5F683572" w14:textId="77777777" w:rsidR="00FD6101" w:rsidRPr="00E14F65" w:rsidRDefault="00FD6101" w:rsidP="00FD6101">
            <w:pPr>
              <w:spacing w:after="0" w:line="240" w:lineRule="auto"/>
              <w:rPr>
                <w:rFonts w:ascii="Times New Roman" w:eastAsia="Times New Roman" w:hAnsi="Times New Roman" w:cs="Times New Roman"/>
                <w:sz w:val="24"/>
                <w:szCs w:val="24"/>
              </w:rPr>
            </w:pPr>
            <w:r w:rsidRPr="00E14F65">
              <w:rPr>
                <w:rFonts w:ascii="Times New Roman" w:eastAsia="Times New Roman" w:hAnsi="Times New Roman" w:cs="Times New Roman"/>
                <w:sz w:val="24"/>
                <w:szCs w:val="24"/>
              </w:rPr>
              <w:t>August 27, 2025</w:t>
            </w:r>
          </w:p>
        </w:tc>
        <w:tc>
          <w:tcPr>
            <w:tcW w:w="3120" w:type="dxa"/>
            <w:vAlign w:val="center"/>
            <w:hideMark/>
          </w:tcPr>
          <w:p w14:paraId="3BD732CD" w14:textId="77777777" w:rsidR="00FD6101" w:rsidRPr="00E14F65" w:rsidRDefault="00FD6101" w:rsidP="00FD6101">
            <w:pPr>
              <w:spacing w:after="0" w:line="240" w:lineRule="auto"/>
              <w:rPr>
                <w:rFonts w:ascii="Times New Roman" w:eastAsia="Times New Roman" w:hAnsi="Times New Roman" w:cs="Times New Roman"/>
                <w:sz w:val="24"/>
                <w:szCs w:val="24"/>
              </w:rPr>
            </w:pPr>
            <w:r w:rsidRPr="00E14F65">
              <w:rPr>
                <w:rFonts w:ascii="Times New Roman" w:eastAsia="Times New Roman" w:hAnsi="Times New Roman" w:cs="Times New Roman"/>
                <w:sz w:val="24"/>
                <w:szCs w:val="24"/>
              </w:rPr>
              <w:t>Involvement Fair</w:t>
            </w:r>
          </w:p>
        </w:tc>
        <w:tc>
          <w:tcPr>
            <w:tcW w:w="4090" w:type="dxa"/>
            <w:vAlign w:val="center"/>
            <w:hideMark/>
          </w:tcPr>
          <w:p w14:paraId="49C4BAE3" w14:textId="77777777" w:rsidR="00FD6101" w:rsidRPr="00E14F65" w:rsidRDefault="00FD6101" w:rsidP="00FD6101">
            <w:pPr>
              <w:spacing w:after="0" w:line="240" w:lineRule="auto"/>
              <w:rPr>
                <w:rFonts w:ascii="Times New Roman" w:eastAsia="Times New Roman" w:hAnsi="Times New Roman" w:cs="Times New Roman"/>
                <w:sz w:val="24"/>
                <w:szCs w:val="24"/>
              </w:rPr>
            </w:pPr>
            <w:r w:rsidRPr="00E14F65">
              <w:rPr>
                <w:rFonts w:ascii="Times New Roman" w:eastAsia="Times New Roman" w:hAnsi="Times New Roman" w:cs="Times New Roman"/>
                <w:sz w:val="24"/>
                <w:szCs w:val="24"/>
              </w:rPr>
              <w:t>Outreach table introducing the Title IX office</w:t>
            </w:r>
          </w:p>
        </w:tc>
      </w:tr>
      <w:tr w:rsidR="00FD6101" w:rsidRPr="00E14F65" w14:paraId="119213D9" w14:textId="77777777" w:rsidTr="00FD6101">
        <w:trPr>
          <w:tblCellSpacing w:w="15" w:type="dxa"/>
        </w:trPr>
        <w:tc>
          <w:tcPr>
            <w:tcW w:w="2020" w:type="dxa"/>
            <w:vAlign w:val="center"/>
            <w:hideMark/>
          </w:tcPr>
          <w:p w14:paraId="60C99BC3" w14:textId="77777777" w:rsidR="00FD6101" w:rsidRPr="00E14F65" w:rsidRDefault="00FD6101" w:rsidP="00FD6101">
            <w:pPr>
              <w:spacing w:after="0" w:line="240" w:lineRule="auto"/>
              <w:rPr>
                <w:rFonts w:ascii="Times New Roman" w:eastAsia="Times New Roman" w:hAnsi="Times New Roman" w:cs="Times New Roman"/>
                <w:sz w:val="24"/>
                <w:szCs w:val="24"/>
              </w:rPr>
            </w:pPr>
            <w:r w:rsidRPr="00E14F65">
              <w:rPr>
                <w:rFonts w:ascii="Times New Roman" w:eastAsia="Times New Roman" w:hAnsi="Times New Roman" w:cs="Times New Roman"/>
                <w:sz w:val="24"/>
                <w:szCs w:val="24"/>
              </w:rPr>
              <w:t>Late August 2025</w:t>
            </w:r>
          </w:p>
        </w:tc>
        <w:tc>
          <w:tcPr>
            <w:tcW w:w="3120" w:type="dxa"/>
            <w:vAlign w:val="center"/>
            <w:hideMark/>
          </w:tcPr>
          <w:p w14:paraId="31697550" w14:textId="77777777" w:rsidR="00FD6101" w:rsidRPr="00E14F65" w:rsidRDefault="00FD6101" w:rsidP="00FD6101">
            <w:pPr>
              <w:spacing w:after="0" w:line="240" w:lineRule="auto"/>
              <w:rPr>
                <w:rFonts w:ascii="Times New Roman" w:eastAsia="Times New Roman" w:hAnsi="Times New Roman" w:cs="Times New Roman"/>
                <w:sz w:val="24"/>
                <w:szCs w:val="24"/>
              </w:rPr>
            </w:pPr>
            <w:r w:rsidRPr="00E14F65">
              <w:rPr>
                <w:rFonts w:ascii="Times New Roman" w:eastAsia="Times New Roman" w:hAnsi="Times New Roman" w:cs="Times New Roman"/>
                <w:sz w:val="24"/>
                <w:szCs w:val="24"/>
              </w:rPr>
              <w:t>Campus-Wide Legal Update</w:t>
            </w:r>
          </w:p>
        </w:tc>
        <w:tc>
          <w:tcPr>
            <w:tcW w:w="4090" w:type="dxa"/>
            <w:vAlign w:val="center"/>
            <w:hideMark/>
          </w:tcPr>
          <w:p w14:paraId="35C64000" w14:textId="77777777" w:rsidR="00FD6101" w:rsidRPr="00E14F65" w:rsidRDefault="00FD6101" w:rsidP="00FD6101">
            <w:pPr>
              <w:spacing w:after="0" w:line="240" w:lineRule="auto"/>
              <w:rPr>
                <w:rFonts w:ascii="Times New Roman" w:eastAsia="Times New Roman" w:hAnsi="Times New Roman" w:cs="Times New Roman"/>
                <w:sz w:val="24"/>
                <w:szCs w:val="24"/>
              </w:rPr>
            </w:pPr>
            <w:r w:rsidRPr="00E14F65">
              <w:rPr>
                <w:rFonts w:ascii="Times New Roman" w:eastAsia="Times New Roman" w:hAnsi="Times New Roman" w:cs="Times New Roman"/>
                <w:sz w:val="24"/>
                <w:szCs w:val="24"/>
              </w:rPr>
              <w:t>Institutional updates on legal and compliance standards</w:t>
            </w:r>
          </w:p>
        </w:tc>
      </w:tr>
      <w:tr w:rsidR="00FD6101" w:rsidRPr="00E14F65" w14:paraId="7D1D9AB4" w14:textId="77777777" w:rsidTr="00FD6101">
        <w:trPr>
          <w:tblCellSpacing w:w="15" w:type="dxa"/>
        </w:trPr>
        <w:tc>
          <w:tcPr>
            <w:tcW w:w="2020" w:type="dxa"/>
            <w:vAlign w:val="center"/>
            <w:hideMark/>
          </w:tcPr>
          <w:p w14:paraId="2C102920" w14:textId="77777777" w:rsidR="00FD6101" w:rsidRPr="00E14F65" w:rsidRDefault="00FD6101" w:rsidP="00FD6101">
            <w:pPr>
              <w:spacing w:after="0" w:line="240" w:lineRule="auto"/>
              <w:rPr>
                <w:rFonts w:ascii="Times New Roman" w:eastAsia="Times New Roman" w:hAnsi="Times New Roman" w:cs="Times New Roman"/>
                <w:sz w:val="24"/>
                <w:szCs w:val="24"/>
              </w:rPr>
            </w:pPr>
            <w:r w:rsidRPr="00E14F65">
              <w:rPr>
                <w:rFonts w:ascii="Times New Roman" w:eastAsia="Times New Roman" w:hAnsi="Times New Roman" w:cs="Times New Roman"/>
                <w:sz w:val="24"/>
                <w:szCs w:val="24"/>
              </w:rPr>
              <w:t>September 3, 2025</w:t>
            </w:r>
          </w:p>
        </w:tc>
        <w:tc>
          <w:tcPr>
            <w:tcW w:w="3120" w:type="dxa"/>
            <w:vAlign w:val="center"/>
            <w:hideMark/>
          </w:tcPr>
          <w:p w14:paraId="03067A6F" w14:textId="77777777" w:rsidR="00FD6101" w:rsidRPr="00E14F65" w:rsidRDefault="00FD6101" w:rsidP="00FD6101">
            <w:pPr>
              <w:spacing w:after="0" w:line="240" w:lineRule="auto"/>
              <w:rPr>
                <w:rFonts w:ascii="Times New Roman" w:eastAsia="Times New Roman" w:hAnsi="Times New Roman" w:cs="Times New Roman"/>
                <w:sz w:val="24"/>
                <w:szCs w:val="24"/>
              </w:rPr>
            </w:pPr>
            <w:r w:rsidRPr="00E14F65">
              <w:rPr>
                <w:rFonts w:ascii="Times New Roman" w:eastAsia="Times New Roman" w:hAnsi="Times New Roman" w:cs="Times New Roman"/>
                <w:sz w:val="24"/>
                <w:szCs w:val="24"/>
              </w:rPr>
              <w:t>GA Title IX Refresher Training</w:t>
            </w:r>
          </w:p>
        </w:tc>
        <w:tc>
          <w:tcPr>
            <w:tcW w:w="4090" w:type="dxa"/>
            <w:vAlign w:val="center"/>
            <w:hideMark/>
          </w:tcPr>
          <w:p w14:paraId="2A93A494" w14:textId="77777777" w:rsidR="00FD6101" w:rsidRPr="00E14F65" w:rsidRDefault="00FD6101" w:rsidP="00FD6101">
            <w:pPr>
              <w:spacing w:after="0" w:line="240" w:lineRule="auto"/>
              <w:rPr>
                <w:rFonts w:ascii="Times New Roman" w:eastAsia="Times New Roman" w:hAnsi="Times New Roman" w:cs="Times New Roman"/>
                <w:sz w:val="24"/>
                <w:szCs w:val="24"/>
              </w:rPr>
            </w:pPr>
            <w:r w:rsidRPr="00E14F65">
              <w:rPr>
                <w:rFonts w:ascii="Times New Roman" w:eastAsia="Times New Roman" w:hAnsi="Times New Roman" w:cs="Times New Roman"/>
                <w:sz w:val="24"/>
                <w:szCs w:val="24"/>
              </w:rPr>
              <w:t>Title IX refresher for Graduate Assistants</w:t>
            </w:r>
          </w:p>
        </w:tc>
      </w:tr>
      <w:tr w:rsidR="00FD6101" w:rsidRPr="00E14F65" w14:paraId="0B3F14D4" w14:textId="77777777" w:rsidTr="00FD6101">
        <w:trPr>
          <w:tblCellSpacing w:w="15" w:type="dxa"/>
        </w:trPr>
        <w:tc>
          <w:tcPr>
            <w:tcW w:w="2020" w:type="dxa"/>
            <w:vAlign w:val="center"/>
            <w:hideMark/>
          </w:tcPr>
          <w:p w14:paraId="73C4F388" w14:textId="77777777" w:rsidR="00FD6101" w:rsidRPr="00E14F65" w:rsidRDefault="00FD6101" w:rsidP="00FD6101">
            <w:pPr>
              <w:spacing w:after="0" w:line="240" w:lineRule="auto"/>
              <w:rPr>
                <w:rFonts w:ascii="Times New Roman" w:eastAsia="Times New Roman" w:hAnsi="Times New Roman" w:cs="Times New Roman"/>
                <w:sz w:val="24"/>
                <w:szCs w:val="24"/>
              </w:rPr>
            </w:pPr>
            <w:r w:rsidRPr="00E14F65">
              <w:rPr>
                <w:rFonts w:ascii="Times New Roman" w:eastAsia="Times New Roman" w:hAnsi="Times New Roman" w:cs="Times New Roman"/>
                <w:sz w:val="24"/>
                <w:szCs w:val="24"/>
              </w:rPr>
              <w:t>September 10, 2025</w:t>
            </w:r>
          </w:p>
        </w:tc>
        <w:tc>
          <w:tcPr>
            <w:tcW w:w="3120" w:type="dxa"/>
            <w:vAlign w:val="center"/>
            <w:hideMark/>
          </w:tcPr>
          <w:p w14:paraId="65BFAA41" w14:textId="77777777" w:rsidR="00FD6101" w:rsidRPr="00E14F65" w:rsidRDefault="00FD6101" w:rsidP="00FD6101">
            <w:pPr>
              <w:spacing w:after="0" w:line="240" w:lineRule="auto"/>
              <w:rPr>
                <w:rFonts w:ascii="Times New Roman" w:eastAsia="Times New Roman" w:hAnsi="Times New Roman" w:cs="Times New Roman"/>
                <w:sz w:val="24"/>
                <w:szCs w:val="24"/>
              </w:rPr>
            </w:pPr>
            <w:r w:rsidRPr="00E14F65">
              <w:rPr>
                <w:rFonts w:ascii="Times New Roman" w:eastAsia="Times New Roman" w:hAnsi="Times New Roman" w:cs="Times New Roman"/>
                <w:sz w:val="24"/>
                <w:szCs w:val="24"/>
              </w:rPr>
              <w:t>From Scrolling to Standing Up: Responding to Harm Online (New Student USEM Orientation)</w:t>
            </w:r>
          </w:p>
        </w:tc>
        <w:tc>
          <w:tcPr>
            <w:tcW w:w="4090" w:type="dxa"/>
            <w:vAlign w:val="center"/>
            <w:hideMark/>
          </w:tcPr>
          <w:p w14:paraId="04F37794" w14:textId="77777777" w:rsidR="00FD6101" w:rsidRPr="00E14F65" w:rsidRDefault="00FD6101" w:rsidP="00FD6101">
            <w:pPr>
              <w:spacing w:after="0" w:line="240" w:lineRule="auto"/>
              <w:rPr>
                <w:rFonts w:ascii="Times New Roman" w:eastAsia="Times New Roman" w:hAnsi="Times New Roman" w:cs="Times New Roman"/>
                <w:sz w:val="24"/>
                <w:szCs w:val="24"/>
              </w:rPr>
            </w:pPr>
            <w:r w:rsidRPr="00E14F65">
              <w:rPr>
                <w:rFonts w:ascii="Times New Roman" w:eastAsia="Times New Roman" w:hAnsi="Times New Roman" w:cs="Times New Roman"/>
                <w:sz w:val="24"/>
                <w:szCs w:val="24"/>
              </w:rPr>
              <w:t>Bystander intervention and responding to harm in digital spaces</w:t>
            </w:r>
          </w:p>
        </w:tc>
      </w:tr>
      <w:tr w:rsidR="00FD6101" w:rsidRPr="00E14F65" w14:paraId="19C405C9" w14:textId="77777777" w:rsidTr="00FD6101">
        <w:trPr>
          <w:tblCellSpacing w:w="15" w:type="dxa"/>
        </w:trPr>
        <w:tc>
          <w:tcPr>
            <w:tcW w:w="2020" w:type="dxa"/>
            <w:vAlign w:val="center"/>
            <w:hideMark/>
          </w:tcPr>
          <w:p w14:paraId="0E0EB500" w14:textId="77777777" w:rsidR="00FD6101" w:rsidRPr="00E14F65" w:rsidRDefault="00FD6101" w:rsidP="00FD6101">
            <w:pPr>
              <w:spacing w:after="0" w:line="240" w:lineRule="auto"/>
              <w:rPr>
                <w:rFonts w:ascii="Times New Roman" w:eastAsia="Times New Roman" w:hAnsi="Times New Roman" w:cs="Times New Roman"/>
                <w:sz w:val="24"/>
                <w:szCs w:val="24"/>
              </w:rPr>
            </w:pPr>
            <w:r w:rsidRPr="00E14F65">
              <w:rPr>
                <w:rFonts w:ascii="Times New Roman" w:eastAsia="Times New Roman" w:hAnsi="Times New Roman" w:cs="Times New Roman"/>
                <w:sz w:val="24"/>
                <w:szCs w:val="24"/>
              </w:rPr>
              <w:t>September 10, 2025</w:t>
            </w:r>
          </w:p>
        </w:tc>
        <w:tc>
          <w:tcPr>
            <w:tcW w:w="3120" w:type="dxa"/>
            <w:vAlign w:val="center"/>
            <w:hideMark/>
          </w:tcPr>
          <w:p w14:paraId="65428C60" w14:textId="77777777" w:rsidR="00FD6101" w:rsidRPr="00E14F65" w:rsidRDefault="00FD6101" w:rsidP="00FD6101">
            <w:pPr>
              <w:spacing w:after="0" w:line="240" w:lineRule="auto"/>
              <w:rPr>
                <w:rFonts w:ascii="Times New Roman" w:eastAsia="Times New Roman" w:hAnsi="Times New Roman" w:cs="Times New Roman"/>
                <w:sz w:val="24"/>
                <w:szCs w:val="24"/>
              </w:rPr>
            </w:pPr>
            <w:r w:rsidRPr="00E14F65">
              <w:rPr>
                <w:rFonts w:ascii="Times New Roman" w:eastAsia="Times New Roman" w:hAnsi="Times New Roman" w:cs="Times New Roman"/>
                <w:sz w:val="24"/>
                <w:szCs w:val="24"/>
              </w:rPr>
              <w:t>Behind the Screens: Building a Digitally Safe Campus (Faculty/Staff Lunch &amp; Learn)</w:t>
            </w:r>
          </w:p>
        </w:tc>
        <w:tc>
          <w:tcPr>
            <w:tcW w:w="4090" w:type="dxa"/>
            <w:vAlign w:val="center"/>
            <w:hideMark/>
          </w:tcPr>
          <w:p w14:paraId="451034BD" w14:textId="77777777" w:rsidR="00FD6101" w:rsidRPr="00E14F65" w:rsidRDefault="00FD6101" w:rsidP="00FD6101">
            <w:pPr>
              <w:spacing w:after="0" w:line="240" w:lineRule="auto"/>
              <w:rPr>
                <w:rFonts w:ascii="Times New Roman" w:eastAsia="Times New Roman" w:hAnsi="Times New Roman" w:cs="Times New Roman"/>
                <w:sz w:val="24"/>
                <w:szCs w:val="24"/>
              </w:rPr>
            </w:pPr>
            <w:r w:rsidRPr="00E14F65">
              <w:rPr>
                <w:rFonts w:ascii="Times New Roman" w:eastAsia="Times New Roman" w:hAnsi="Times New Roman" w:cs="Times New Roman"/>
                <w:sz w:val="24"/>
                <w:szCs w:val="24"/>
              </w:rPr>
              <w:t>Digital violence, recognizing red flags, trauma-informed support, and connecting students to resources</w:t>
            </w:r>
          </w:p>
        </w:tc>
      </w:tr>
      <w:tr w:rsidR="00FD6101" w:rsidRPr="00E14F65" w14:paraId="2830F96F" w14:textId="77777777" w:rsidTr="00FD6101">
        <w:trPr>
          <w:tblCellSpacing w:w="15" w:type="dxa"/>
        </w:trPr>
        <w:tc>
          <w:tcPr>
            <w:tcW w:w="2020" w:type="dxa"/>
            <w:vAlign w:val="center"/>
            <w:hideMark/>
          </w:tcPr>
          <w:p w14:paraId="101EC2AB" w14:textId="77777777" w:rsidR="00FD6101" w:rsidRPr="00E14F65" w:rsidRDefault="00FD6101" w:rsidP="00FD6101">
            <w:pPr>
              <w:spacing w:after="0" w:line="240" w:lineRule="auto"/>
              <w:rPr>
                <w:rFonts w:ascii="Times New Roman" w:eastAsia="Times New Roman" w:hAnsi="Times New Roman" w:cs="Times New Roman"/>
                <w:sz w:val="24"/>
                <w:szCs w:val="24"/>
              </w:rPr>
            </w:pPr>
            <w:r w:rsidRPr="00E14F65">
              <w:rPr>
                <w:rFonts w:ascii="Times New Roman" w:eastAsia="Times New Roman" w:hAnsi="Times New Roman" w:cs="Times New Roman"/>
                <w:sz w:val="24"/>
                <w:szCs w:val="24"/>
              </w:rPr>
              <w:t>September 10, 2025</w:t>
            </w:r>
          </w:p>
        </w:tc>
        <w:tc>
          <w:tcPr>
            <w:tcW w:w="3120" w:type="dxa"/>
            <w:vAlign w:val="center"/>
            <w:hideMark/>
          </w:tcPr>
          <w:p w14:paraId="071EDB03" w14:textId="77777777" w:rsidR="00FD6101" w:rsidRPr="00E14F65" w:rsidRDefault="00FD6101" w:rsidP="00FD6101">
            <w:pPr>
              <w:spacing w:after="0" w:line="240" w:lineRule="auto"/>
              <w:rPr>
                <w:rFonts w:ascii="Times New Roman" w:eastAsia="Times New Roman" w:hAnsi="Times New Roman" w:cs="Times New Roman"/>
                <w:sz w:val="24"/>
                <w:szCs w:val="24"/>
              </w:rPr>
            </w:pPr>
            <w:r w:rsidRPr="00E14F65">
              <w:rPr>
                <w:rFonts w:ascii="Times New Roman" w:eastAsia="Times New Roman" w:hAnsi="Times New Roman" w:cs="Times New Roman"/>
                <w:sz w:val="24"/>
                <w:szCs w:val="24"/>
              </w:rPr>
              <w:t>Relationships in the Age of AI (Student Athlete Session)</w:t>
            </w:r>
          </w:p>
        </w:tc>
        <w:tc>
          <w:tcPr>
            <w:tcW w:w="4090" w:type="dxa"/>
            <w:vAlign w:val="center"/>
            <w:hideMark/>
          </w:tcPr>
          <w:p w14:paraId="45C4C11B" w14:textId="77777777" w:rsidR="00FD6101" w:rsidRPr="00E14F65" w:rsidRDefault="00FD6101" w:rsidP="00FD6101">
            <w:pPr>
              <w:spacing w:after="0" w:line="240" w:lineRule="auto"/>
              <w:rPr>
                <w:rFonts w:ascii="Times New Roman" w:eastAsia="Times New Roman" w:hAnsi="Times New Roman" w:cs="Times New Roman"/>
                <w:sz w:val="24"/>
                <w:szCs w:val="24"/>
              </w:rPr>
            </w:pPr>
            <w:r w:rsidRPr="00E14F65">
              <w:rPr>
                <w:rFonts w:ascii="Times New Roman" w:eastAsia="Times New Roman" w:hAnsi="Times New Roman" w:cs="Times New Roman"/>
                <w:sz w:val="24"/>
                <w:szCs w:val="24"/>
              </w:rPr>
              <w:t>Consent, healthy relationships, and gender-based violence risks in AI and digital relationships</w:t>
            </w:r>
          </w:p>
        </w:tc>
      </w:tr>
      <w:tr w:rsidR="00FD6101" w:rsidRPr="00E14F65" w14:paraId="30E68794" w14:textId="77777777" w:rsidTr="00FD6101">
        <w:trPr>
          <w:tblCellSpacing w:w="15" w:type="dxa"/>
        </w:trPr>
        <w:tc>
          <w:tcPr>
            <w:tcW w:w="2020" w:type="dxa"/>
            <w:vAlign w:val="center"/>
            <w:hideMark/>
          </w:tcPr>
          <w:p w14:paraId="79DDDBE1" w14:textId="77777777" w:rsidR="00FD6101" w:rsidRPr="00E14F65" w:rsidRDefault="00FD6101" w:rsidP="00FD6101">
            <w:pPr>
              <w:spacing w:after="0" w:line="240" w:lineRule="auto"/>
              <w:rPr>
                <w:rFonts w:ascii="Times New Roman" w:eastAsia="Times New Roman" w:hAnsi="Times New Roman" w:cs="Times New Roman"/>
                <w:sz w:val="24"/>
                <w:szCs w:val="24"/>
              </w:rPr>
            </w:pPr>
            <w:r w:rsidRPr="00E14F65">
              <w:rPr>
                <w:rFonts w:ascii="Times New Roman" w:eastAsia="Times New Roman" w:hAnsi="Times New Roman" w:cs="Times New Roman"/>
                <w:sz w:val="24"/>
                <w:szCs w:val="24"/>
              </w:rPr>
              <w:t>September 17, 2025</w:t>
            </w:r>
          </w:p>
        </w:tc>
        <w:tc>
          <w:tcPr>
            <w:tcW w:w="3120" w:type="dxa"/>
            <w:vAlign w:val="center"/>
            <w:hideMark/>
          </w:tcPr>
          <w:p w14:paraId="4F494EA8" w14:textId="77777777" w:rsidR="00FD6101" w:rsidRPr="00E14F65" w:rsidRDefault="00FD6101" w:rsidP="00FD6101">
            <w:pPr>
              <w:spacing w:after="0" w:line="240" w:lineRule="auto"/>
              <w:rPr>
                <w:rFonts w:ascii="Times New Roman" w:eastAsia="Times New Roman" w:hAnsi="Times New Roman" w:cs="Times New Roman"/>
                <w:sz w:val="24"/>
                <w:szCs w:val="24"/>
              </w:rPr>
            </w:pPr>
            <w:r w:rsidRPr="00E14F65">
              <w:rPr>
                <w:rFonts w:ascii="Times New Roman" w:eastAsia="Times New Roman" w:hAnsi="Times New Roman" w:cs="Times New Roman"/>
                <w:sz w:val="24"/>
                <w:szCs w:val="24"/>
              </w:rPr>
              <w:t>Donuts &amp; Duct Tape: Stuck on IX</w:t>
            </w:r>
          </w:p>
        </w:tc>
        <w:tc>
          <w:tcPr>
            <w:tcW w:w="4090" w:type="dxa"/>
            <w:vAlign w:val="center"/>
            <w:hideMark/>
          </w:tcPr>
          <w:p w14:paraId="4A5B700D" w14:textId="77777777" w:rsidR="00FD6101" w:rsidRPr="00E14F65" w:rsidRDefault="00FD6101" w:rsidP="00FD6101">
            <w:pPr>
              <w:spacing w:after="0" w:line="240" w:lineRule="auto"/>
              <w:rPr>
                <w:rFonts w:ascii="Times New Roman" w:eastAsia="Times New Roman" w:hAnsi="Times New Roman" w:cs="Times New Roman"/>
                <w:sz w:val="24"/>
                <w:szCs w:val="24"/>
              </w:rPr>
            </w:pPr>
            <w:r w:rsidRPr="00E14F65">
              <w:rPr>
                <w:rFonts w:ascii="Times New Roman" w:eastAsia="Times New Roman" w:hAnsi="Times New Roman" w:cs="Times New Roman"/>
                <w:sz w:val="24"/>
                <w:szCs w:val="24"/>
              </w:rPr>
              <w:t>Title IX resources available to students</w:t>
            </w:r>
          </w:p>
        </w:tc>
      </w:tr>
      <w:tr w:rsidR="00FD6101" w:rsidRPr="00E14F65" w14:paraId="70F99B93" w14:textId="77777777" w:rsidTr="00FD6101">
        <w:trPr>
          <w:tblCellSpacing w:w="15" w:type="dxa"/>
        </w:trPr>
        <w:tc>
          <w:tcPr>
            <w:tcW w:w="2020" w:type="dxa"/>
            <w:vAlign w:val="center"/>
            <w:hideMark/>
          </w:tcPr>
          <w:p w14:paraId="16EBFEFA" w14:textId="77777777" w:rsidR="00FD6101" w:rsidRPr="00E14F65" w:rsidRDefault="00FD6101" w:rsidP="00FD6101">
            <w:pPr>
              <w:spacing w:after="0" w:line="240" w:lineRule="auto"/>
              <w:rPr>
                <w:rFonts w:ascii="Times New Roman" w:eastAsia="Times New Roman" w:hAnsi="Times New Roman" w:cs="Times New Roman"/>
                <w:sz w:val="24"/>
                <w:szCs w:val="24"/>
              </w:rPr>
            </w:pPr>
            <w:r w:rsidRPr="00E14F65">
              <w:rPr>
                <w:rFonts w:ascii="Times New Roman" w:eastAsia="Times New Roman" w:hAnsi="Times New Roman" w:cs="Times New Roman"/>
                <w:sz w:val="24"/>
                <w:szCs w:val="24"/>
              </w:rPr>
              <w:t>September 24, 2025</w:t>
            </w:r>
          </w:p>
        </w:tc>
        <w:tc>
          <w:tcPr>
            <w:tcW w:w="3120" w:type="dxa"/>
            <w:vAlign w:val="center"/>
            <w:hideMark/>
          </w:tcPr>
          <w:p w14:paraId="76A177DC" w14:textId="77777777" w:rsidR="00FD6101" w:rsidRPr="00E14F65" w:rsidRDefault="00FD6101" w:rsidP="00FD6101">
            <w:pPr>
              <w:spacing w:after="0" w:line="240" w:lineRule="auto"/>
              <w:rPr>
                <w:rFonts w:ascii="Times New Roman" w:eastAsia="Times New Roman" w:hAnsi="Times New Roman" w:cs="Times New Roman"/>
                <w:sz w:val="24"/>
                <w:szCs w:val="24"/>
              </w:rPr>
            </w:pPr>
            <w:r w:rsidRPr="00E14F65">
              <w:rPr>
                <w:rFonts w:ascii="Times New Roman" w:eastAsia="Times New Roman" w:hAnsi="Times New Roman" w:cs="Times New Roman"/>
                <w:sz w:val="24"/>
                <w:szCs w:val="24"/>
              </w:rPr>
              <w:t>Dialogue Exchange: Hazing and Bystander Intervention</w:t>
            </w:r>
          </w:p>
        </w:tc>
        <w:tc>
          <w:tcPr>
            <w:tcW w:w="4090" w:type="dxa"/>
            <w:vAlign w:val="center"/>
            <w:hideMark/>
          </w:tcPr>
          <w:p w14:paraId="2B803839" w14:textId="77777777" w:rsidR="00FD6101" w:rsidRPr="00E14F65" w:rsidRDefault="00FD6101" w:rsidP="00FD6101">
            <w:pPr>
              <w:spacing w:after="0" w:line="240" w:lineRule="auto"/>
              <w:rPr>
                <w:rFonts w:ascii="Times New Roman" w:eastAsia="Times New Roman" w:hAnsi="Times New Roman" w:cs="Times New Roman"/>
                <w:sz w:val="24"/>
                <w:szCs w:val="24"/>
              </w:rPr>
            </w:pPr>
            <w:r w:rsidRPr="00E14F65">
              <w:rPr>
                <w:rFonts w:ascii="Times New Roman" w:eastAsia="Times New Roman" w:hAnsi="Times New Roman" w:cs="Times New Roman"/>
                <w:sz w:val="24"/>
                <w:szCs w:val="24"/>
              </w:rPr>
              <w:t>The impact of hazing, the role of bystanders, and how to intervene safely</w:t>
            </w:r>
          </w:p>
        </w:tc>
      </w:tr>
      <w:tr w:rsidR="00FD6101" w:rsidRPr="00E14F65" w14:paraId="46AE3A6B" w14:textId="77777777" w:rsidTr="00FD6101">
        <w:trPr>
          <w:tblCellSpacing w:w="15" w:type="dxa"/>
        </w:trPr>
        <w:tc>
          <w:tcPr>
            <w:tcW w:w="2020" w:type="dxa"/>
            <w:vAlign w:val="center"/>
            <w:hideMark/>
          </w:tcPr>
          <w:p w14:paraId="32D25170" w14:textId="77777777" w:rsidR="00FD6101" w:rsidRPr="00E14F65" w:rsidRDefault="00FD6101" w:rsidP="00FD6101">
            <w:pPr>
              <w:spacing w:after="0" w:line="240" w:lineRule="auto"/>
              <w:rPr>
                <w:rFonts w:ascii="Times New Roman" w:eastAsia="Times New Roman" w:hAnsi="Times New Roman" w:cs="Times New Roman"/>
                <w:sz w:val="24"/>
                <w:szCs w:val="24"/>
              </w:rPr>
            </w:pPr>
            <w:r w:rsidRPr="00E14F65">
              <w:rPr>
                <w:rFonts w:ascii="Times New Roman" w:eastAsia="Times New Roman" w:hAnsi="Times New Roman" w:cs="Times New Roman"/>
                <w:sz w:val="24"/>
                <w:szCs w:val="24"/>
              </w:rPr>
              <w:t>October 6, 2025</w:t>
            </w:r>
          </w:p>
        </w:tc>
        <w:tc>
          <w:tcPr>
            <w:tcW w:w="3120" w:type="dxa"/>
            <w:vAlign w:val="center"/>
            <w:hideMark/>
          </w:tcPr>
          <w:p w14:paraId="498AF30E" w14:textId="77777777" w:rsidR="00FD6101" w:rsidRPr="00E14F65" w:rsidRDefault="00FD6101" w:rsidP="00FD6101">
            <w:pPr>
              <w:spacing w:after="0" w:line="240" w:lineRule="auto"/>
              <w:rPr>
                <w:rFonts w:ascii="Times New Roman" w:eastAsia="Times New Roman" w:hAnsi="Times New Roman" w:cs="Times New Roman"/>
                <w:sz w:val="24"/>
                <w:szCs w:val="24"/>
              </w:rPr>
            </w:pPr>
            <w:r w:rsidRPr="00E14F65">
              <w:rPr>
                <w:rFonts w:ascii="Times New Roman" w:eastAsia="Times New Roman" w:hAnsi="Times New Roman" w:cs="Times New Roman"/>
                <w:sz w:val="24"/>
                <w:szCs w:val="24"/>
              </w:rPr>
              <w:t>Sweet Bites, Safe Spaces</w:t>
            </w:r>
          </w:p>
        </w:tc>
        <w:tc>
          <w:tcPr>
            <w:tcW w:w="4090" w:type="dxa"/>
            <w:vAlign w:val="center"/>
            <w:hideMark/>
          </w:tcPr>
          <w:p w14:paraId="729B30DB" w14:textId="77777777" w:rsidR="00FD6101" w:rsidRPr="00E14F65" w:rsidRDefault="00FD6101" w:rsidP="00FD6101">
            <w:pPr>
              <w:spacing w:after="0" w:line="240" w:lineRule="auto"/>
              <w:rPr>
                <w:rFonts w:ascii="Times New Roman" w:eastAsia="Times New Roman" w:hAnsi="Times New Roman" w:cs="Times New Roman"/>
                <w:sz w:val="24"/>
                <w:szCs w:val="24"/>
              </w:rPr>
            </w:pPr>
            <w:r w:rsidRPr="00E14F65">
              <w:rPr>
                <w:rFonts w:ascii="Times New Roman" w:eastAsia="Times New Roman" w:hAnsi="Times New Roman" w:cs="Times New Roman"/>
                <w:sz w:val="24"/>
                <w:szCs w:val="24"/>
              </w:rPr>
              <w:t>Title IX rights, reporting procedures, and campus safety and support resources</w:t>
            </w:r>
          </w:p>
        </w:tc>
      </w:tr>
      <w:tr w:rsidR="00FD6101" w:rsidRPr="00E14F65" w14:paraId="4CA751F0" w14:textId="77777777" w:rsidTr="00FD6101">
        <w:trPr>
          <w:tblCellSpacing w:w="15" w:type="dxa"/>
        </w:trPr>
        <w:tc>
          <w:tcPr>
            <w:tcW w:w="2020" w:type="dxa"/>
            <w:vAlign w:val="center"/>
            <w:hideMark/>
          </w:tcPr>
          <w:p w14:paraId="2503F443" w14:textId="77777777" w:rsidR="00FD6101" w:rsidRPr="00E14F65" w:rsidRDefault="00FD6101" w:rsidP="00FD6101">
            <w:pPr>
              <w:spacing w:after="0" w:line="240" w:lineRule="auto"/>
              <w:rPr>
                <w:rFonts w:ascii="Times New Roman" w:eastAsia="Times New Roman" w:hAnsi="Times New Roman" w:cs="Times New Roman"/>
                <w:sz w:val="24"/>
                <w:szCs w:val="24"/>
              </w:rPr>
            </w:pPr>
            <w:r w:rsidRPr="00E14F65">
              <w:rPr>
                <w:rFonts w:ascii="Times New Roman" w:eastAsia="Times New Roman" w:hAnsi="Times New Roman" w:cs="Times New Roman"/>
                <w:sz w:val="24"/>
                <w:szCs w:val="24"/>
              </w:rPr>
              <w:t>October 6, 2025</w:t>
            </w:r>
          </w:p>
        </w:tc>
        <w:tc>
          <w:tcPr>
            <w:tcW w:w="3120" w:type="dxa"/>
            <w:vAlign w:val="center"/>
            <w:hideMark/>
          </w:tcPr>
          <w:p w14:paraId="23BE7C91" w14:textId="77777777" w:rsidR="00FD6101" w:rsidRPr="00E14F65" w:rsidRDefault="00FD6101" w:rsidP="00FD6101">
            <w:pPr>
              <w:spacing w:after="0" w:line="240" w:lineRule="auto"/>
              <w:rPr>
                <w:rFonts w:ascii="Times New Roman" w:eastAsia="Times New Roman" w:hAnsi="Times New Roman" w:cs="Times New Roman"/>
                <w:sz w:val="24"/>
                <w:szCs w:val="24"/>
              </w:rPr>
            </w:pPr>
            <w:r w:rsidRPr="00E14F65">
              <w:rPr>
                <w:rFonts w:ascii="Times New Roman" w:eastAsia="Times New Roman" w:hAnsi="Times New Roman" w:cs="Times New Roman"/>
                <w:sz w:val="24"/>
                <w:szCs w:val="24"/>
              </w:rPr>
              <w:t>Scan for Safety</w:t>
            </w:r>
          </w:p>
        </w:tc>
        <w:tc>
          <w:tcPr>
            <w:tcW w:w="4090" w:type="dxa"/>
            <w:vAlign w:val="center"/>
            <w:hideMark/>
          </w:tcPr>
          <w:p w14:paraId="5DBD926D" w14:textId="77777777" w:rsidR="00FD6101" w:rsidRPr="00E14F65" w:rsidRDefault="00FD6101" w:rsidP="00FD6101">
            <w:pPr>
              <w:spacing w:after="0" w:line="240" w:lineRule="auto"/>
              <w:rPr>
                <w:rFonts w:ascii="Times New Roman" w:eastAsia="Times New Roman" w:hAnsi="Times New Roman" w:cs="Times New Roman"/>
                <w:sz w:val="24"/>
                <w:szCs w:val="24"/>
              </w:rPr>
            </w:pPr>
            <w:r w:rsidRPr="00E14F65">
              <w:rPr>
                <w:rFonts w:ascii="Times New Roman" w:eastAsia="Times New Roman" w:hAnsi="Times New Roman" w:cs="Times New Roman"/>
                <w:sz w:val="24"/>
                <w:szCs w:val="24"/>
              </w:rPr>
              <w:t>Recognizing the signs of stalking, supporting others, and knowing resources</w:t>
            </w:r>
          </w:p>
        </w:tc>
      </w:tr>
      <w:tr w:rsidR="00FD6101" w:rsidRPr="00E14F65" w14:paraId="5A695CCC" w14:textId="77777777" w:rsidTr="00FD6101">
        <w:trPr>
          <w:tblCellSpacing w:w="15" w:type="dxa"/>
        </w:trPr>
        <w:tc>
          <w:tcPr>
            <w:tcW w:w="2020" w:type="dxa"/>
            <w:vAlign w:val="center"/>
            <w:hideMark/>
          </w:tcPr>
          <w:p w14:paraId="49FF4512" w14:textId="77777777" w:rsidR="00FD6101" w:rsidRPr="00E14F65" w:rsidRDefault="00FD6101" w:rsidP="00FD6101">
            <w:pPr>
              <w:spacing w:after="0" w:line="240" w:lineRule="auto"/>
              <w:rPr>
                <w:rFonts w:ascii="Times New Roman" w:eastAsia="Times New Roman" w:hAnsi="Times New Roman" w:cs="Times New Roman"/>
                <w:sz w:val="24"/>
                <w:szCs w:val="24"/>
              </w:rPr>
            </w:pPr>
            <w:r w:rsidRPr="00E14F65">
              <w:rPr>
                <w:rFonts w:ascii="Times New Roman" w:eastAsia="Times New Roman" w:hAnsi="Times New Roman" w:cs="Times New Roman"/>
                <w:sz w:val="24"/>
                <w:szCs w:val="24"/>
              </w:rPr>
              <w:t>October 6, 2025</w:t>
            </w:r>
          </w:p>
        </w:tc>
        <w:tc>
          <w:tcPr>
            <w:tcW w:w="3120" w:type="dxa"/>
            <w:vAlign w:val="center"/>
            <w:hideMark/>
          </w:tcPr>
          <w:p w14:paraId="6109980E" w14:textId="77777777" w:rsidR="00FD6101" w:rsidRPr="00E14F65" w:rsidRDefault="00FD6101" w:rsidP="00FD6101">
            <w:pPr>
              <w:spacing w:after="0" w:line="240" w:lineRule="auto"/>
              <w:rPr>
                <w:rFonts w:ascii="Times New Roman" w:eastAsia="Times New Roman" w:hAnsi="Times New Roman" w:cs="Times New Roman"/>
                <w:sz w:val="24"/>
                <w:szCs w:val="24"/>
              </w:rPr>
            </w:pPr>
            <w:r w:rsidRPr="00E14F65">
              <w:rPr>
                <w:rFonts w:ascii="Times New Roman" w:eastAsia="Times New Roman" w:hAnsi="Times New Roman" w:cs="Times New Roman"/>
                <w:sz w:val="24"/>
                <w:szCs w:val="24"/>
              </w:rPr>
              <w:t>Silent Shadows</w:t>
            </w:r>
          </w:p>
        </w:tc>
        <w:tc>
          <w:tcPr>
            <w:tcW w:w="4090" w:type="dxa"/>
            <w:vAlign w:val="center"/>
            <w:hideMark/>
          </w:tcPr>
          <w:p w14:paraId="481B4D18" w14:textId="77777777" w:rsidR="00FD6101" w:rsidRPr="00E14F65" w:rsidRDefault="00FD6101" w:rsidP="00FD6101">
            <w:pPr>
              <w:spacing w:after="0" w:line="240" w:lineRule="auto"/>
              <w:rPr>
                <w:rFonts w:ascii="Times New Roman" w:eastAsia="Times New Roman" w:hAnsi="Times New Roman" w:cs="Times New Roman"/>
                <w:sz w:val="24"/>
                <w:szCs w:val="24"/>
              </w:rPr>
            </w:pPr>
            <w:r w:rsidRPr="00E14F65">
              <w:rPr>
                <w:rFonts w:ascii="Times New Roman" w:eastAsia="Times New Roman" w:hAnsi="Times New Roman" w:cs="Times New Roman"/>
                <w:sz w:val="24"/>
                <w:szCs w:val="24"/>
              </w:rPr>
              <w:t>The hidden and ongoing impact of stalking and sexual assault on survivors</w:t>
            </w:r>
          </w:p>
        </w:tc>
      </w:tr>
      <w:tr w:rsidR="00FD6101" w:rsidRPr="00E14F65" w14:paraId="6245EBC0" w14:textId="77777777" w:rsidTr="00FD6101">
        <w:trPr>
          <w:tblCellSpacing w:w="15" w:type="dxa"/>
        </w:trPr>
        <w:tc>
          <w:tcPr>
            <w:tcW w:w="2020" w:type="dxa"/>
            <w:vAlign w:val="center"/>
            <w:hideMark/>
          </w:tcPr>
          <w:p w14:paraId="1719D81A" w14:textId="77777777" w:rsidR="00FD6101" w:rsidRPr="00E14F65" w:rsidRDefault="00FD6101" w:rsidP="00FD6101">
            <w:pPr>
              <w:spacing w:after="0" w:line="240" w:lineRule="auto"/>
              <w:rPr>
                <w:rFonts w:ascii="Times New Roman" w:eastAsia="Times New Roman" w:hAnsi="Times New Roman" w:cs="Times New Roman"/>
                <w:sz w:val="24"/>
                <w:szCs w:val="24"/>
              </w:rPr>
            </w:pPr>
            <w:r w:rsidRPr="00E14F65">
              <w:rPr>
                <w:rFonts w:ascii="Times New Roman" w:eastAsia="Times New Roman" w:hAnsi="Times New Roman" w:cs="Times New Roman"/>
                <w:sz w:val="24"/>
                <w:szCs w:val="24"/>
              </w:rPr>
              <w:t>October 8, 2025</w:t>
            </w:r>
          </w:p>
        </w:tc>
        <w:tc>
          <w:tcPr>
            <w:tcW w:w="3120" w:type="dxa"/>
            <w:vAlign w:val="center"/>
            <w:hideMark/>
          </w:tcPr>
          <w:p w14:paraId="558416B1" w14:textId="77777777" w:rsidR="00FD6101" w:rsidRPr="00E14F65" w:rsidRDefault="00FD6101" w:rsidP="00FD6101">
            <w:pPr>
              <w:spacing w:after="0" w:line="240" w:lineRule="auto"/>
              <w:rPr>
                <w:rFonts w:ascii="Times New Roman" w:eastAsia="Times New Roman" w:hAnsi="Times New Roman" w:cs="Times New Roman"/>
                <w:sz w:val="24"/>
                <w:szCs w:val="24"/>
              </w:rPr>
            </w:pPr>
            <w:r w:rsidRPr="00E14F65">
              <w:rPr>
                <w:rFonts w:ascii="Times New Roman" w:eastAsia="Times New Roman" w:hAnsi="Times New Roman" w:cs="Times New Roman"/>
                <w:sz w:val="24"/>
                <w:szCs w:val="24"/>
              </w:rPr>
              <w:t>Flag It to End It: Empowering Students Against Abuse</w:t>
            </w:r>
          </w:p>
        </w:tc>
        <w:tc>
          <w:tcPr>
            <w:tcW w:w="4090" w:type="dxa"/>
            <w:vAlign w:val="center"/>
            <w:hideMark/>
          </w:tcPr>
          <w:p w14:paraId="47675573" w14:textId="77777777" w:rsidR="00FD6101" w:rsidRPr="00E14F65" w:rsidRDefault="00FD6101" w:rsidP="00FD6101">
            <w:pPr>
              <w:spacing w:after="0" w:line="240" w:lineRule="auto"/>
              <w:rPr>
                <w:rFonts w:ascii="Times New Roman" w:eastAsia="Times New Roman" w:hAnsi="Times New Roman" w:cs="Times New Roman"/>
                <w:sz w:val="24"/>
                <w:szCs w:val="24"/>
              </w:rPr>
            </w:pPr>
            <w:r w:rsidRPr="00E14F65">
              <w:rPr>
                <w:rFonts w:ascii="Times New Roman" w:eastAsia="Times New Roman" w:hAnsi="Times New Roman" w:cs="Times New Roman"/>
                <w:sz w:val="24"/>
                <w:szCs w:val="24"/>
              </w:rPr>
              <w:t>Dating and domestic violence awareness and identifying red flags</w:t>
            </w:r>
          </w:p>
        </w:tc>
      </w:tr>
      <w:tr w:rsidR="00FD6101" w:rsidRPr="00E14F65" w14:paraId="33523B30" w14:textId="77777777" w:rsidTr="00FD6101">
        <w:trPr>
          <w:tblCellSpacing w:w="15" w:type="dxa"/>
        </w:trPr>
        <w:tc>
          <w:tcPr>
            <w:tcW w:w="2020" w:type="dxa"/>
            <w:vAlign w:val="center"/>
            <w:hideMark/>
          </w:tcPr>
          <w:p w14:paraId="2F720FD3" w14:textId="77777777" w:rsidR="00FD6101" w:rsidRPr="00E14F65" w:rsidRDefault="00FD6101" w:rsidP="00FD6101">
            <w:pPr>
              <w:spacing w:after="0" w:line="240" w:lineRule="auto"/>
              <w:rPr>
                <w:rFonts w:ascii="Times New Roman" w:eastAsia="Times New Roman" w:hAnsi="Times New Roman" w:cs="Times New Roman"/>
                <w:sz w:val="24"/>
                <w:szCs w:val="24"/>
              </w:rPr>
            </w:pPr>
            <w:r w:rsidRPr="00E14F65">
              <w:rPr>
                <w:rFonts w:ascii="Times New Roman" w:eastAsia="Times New Roman" w:hAnsi="Times New Roman" w:cs="Times New Roman"/>
                <w:sz w:val="24"/>
                <w:szCs w:val="24"/>
              </w:rPr>
              <w:t>October 9 to November 18, 2025</w:t>
            </w:r>
          </w:p>
        </w:tc>
        <w:tc>
          <w:tcPr>
            <w:tcW w:w="3120" w:type="dxa"/>
            <w:vAlign w:val="center"/>
            <w:hideMark/>
          </w:tcPr>
          <w:p w14:paraId="45D5DAC8" w14:textId="77777777" w:rsidR="00FD6101" w:rsidRPr="00E14F65" w:rsidRDefault="00FD6101" w:rsidP="00FD6101">
            <w:pPr>
              <w:spacing w:after="0" w:line="240" w:lineRule="auto"/>
              <w:rPr>
                <w:rFonts w:ascii="Times New Roman" w:eastAsia="Times New Roman" w:hAnsi="Times New Roman" w:cs="Times New Roman"/>
                <w:sz w:val="24"/>
                <w:szCs w:val="24"/>
              </w:rPr>
            </w:pPr>
            <w:r w:rsidRPr="00E14F65">
              <w:rPr>
                <w:rFonts w:ascii="Times New Roman" w:eastAsia="Times New Roman" w:hAnsi="Times New Roman" w:cs="Times New Roman"/>
                <w:sz w:val="24"/>
                <w:szCs w:val="24"/>
              </w:rPr>
              <w:t>Tunnel of Consciousness</w:t>
            </w:r>
          </w:p>
        </w:tc>
        <w:tc>
          <w:tcPr>
            <w:tcW w:w="4090" w:type="dxa"/>
            <w:vAlign w:val="center"/>
            <w:hideMark/>
          </w:tcPr>
          <w:p w14:paraId="38370F49" w14:textId="77777777" w:rsidR="00FD6101" w:rsidRPr="00E14F65" w:rsidRDefault="00FD6101" w:rsidP="00FD6101">
            <w:pPr>
              <w:spacing w:after="0" w:line="240" w:lineRule="auto"/>
              <w:rPr>
                <w:rFonts w:ascii="Times New Roman" w:eastAsia="Times New Roman" w:hAnsi="Times New Roman" w:cs="Times New Roman"/>
                <w:sz w:val="24"/>
                <w:szCs w:val="24"/>
              </w:rPr>
            </w:pPr>
            <w:r w:rsidRPr="00E14F65">
              <w:rPr>
                <w:rFonts w:ascii="Times New Roman" w:eastAsia="Times New Roman" w:hAnsi="Times New Roman" w:cs="Times New Roman"/>
                <w:sz w:val="24"/>
                <w:szCs w:val="24"/>
              </w:rPr>
              <w:t>Immersive walkthrough on oppression and relationship and sexual violence</w:t>
            </w:r>
          </w:p>
        </w:tc>
      </w:tr>
      <w:tr w:rsidR="00FD6101" w:rsidRPr="00E14F65" w14:paraId="5670052E" w14:textId="77777777" w:rsidTr="00FD6101">
        <w:trPr>
          <w:tblCellSpacing w:w="15" w:type="dxa"/>
        </w:trPr>
        <w:tc>
          <w:tcPr>
            <w:tcW w:w="2020" w:type="dxa"/>
            <w:vAlign w:val="center"/>
            <w:hideMark/>
          </w:tcPr>
          <w:p w14:paraId="74B567D7" w14:textId="77777777" w:rsidR="00FD6101" w:rsidRPr="00E14F65" w:rsidRDefault="00FD6101" w:rsidP="00FD6101">
            <w:pPr>
              <w:spacing w:after="0" w:line="240" w:lineRule="auto"/>
              <w:rPr>
                <w:rFonts w:ascii="Times New Roman" w:eastAsia="Times New Roman" w:hAnsi="Times New Roman" w:cs="Times New Roman"/>
                <w:sz w:val="24"/>
                <w:szCs w:val="24"/>
              </w:rPr>
            </w:pPr>
            <w:r w:rsidRPr="00E14F65">
              <w:rPr>
                <w:rFonts w:ascii="Times New Roman" w:eastAsia="Times New Roman" w:hAnsi="Times New Roman" w:cs="Times New Roman"/>
                <w:sz w:val="24"/>
                <w:szCs w:val="24"/>
              </w:rPr>
              <w:t>October 16, 2025</w:t>
            </w:r>
          </w:p>
        </w:tc>
        <w:tc>
          <w:tcPr>
            <w:tcW w:w="3120" w:type="dxa"/>
            <w:vAlign w:val="center"/>
            <w:hideMark/>
          </w:tcPr>
          <w:p w14:paraId="6E5DA747" w14:textId="77777777" w:rsidR="00FD6101" w:rsidRPr="00E14F65" w:rsidRDefault="00FD6101" w:rsidP="00FD6101">
            <w:pPr>
              <w:spacing w:after="0" w:line="240" w:lineRule="auto"/>
              <w:rPr>
                <w:rFonts w:ascii="Times New Roman" w:eastAsia="Times New Roman" w:hAnsi="Times New Roman" w:cs="Times New Roman"/>
                <w:sz w:val="24"/>
                <w:szCs w:val="24"/>
              </w:rPr>
            </w:pPr>
            <w:r w:rsidRPr="00E14F65">
              <w:rPr>
                <w:rFonts w:ascii="Times New Roman" w:eastAsia="Times New Roman" w:hAnsi="Times New Roman" w:cs="Times New Roman"/>
                <w:sz w:val="24"/>
                <w:szCs w:val="24"/>
              </w:rPr>
              <w:t>Walk a Mile in Her Shoes</w:t>
            </w:r>
          </w:p>
        </w:tc>
        <w:tc>
          <w:tcPr>
            <w:tcW w:w="4090" w:type="dxa"/>
            <w:vAlign w:val="center"/>
            <w:hideMark/>
          </w:tcPr>
          <w:p w14:paraId="19E73885" w14:textId="77777777" w:rsidR="00FD6101" w:rsidRPr="00E14F65" w:rsidRDefault="00FD6101" w:rsidP="00FD6101">
            <w:pPr>
              <w:spacing w:after="0" w:line="240" w:lineRule="auto"/>
              <w:rPr>
                <w:rFonts w:ascii="Times New Roman" w:eastAsia="Times New Roman" w:hAnsi="Times New Roman" w:cs="Times New Roman"/>
                <w:sz w:val="24"/>
                <w:szCs w:val="24"/>
              </w:rPr>
            </w:pPr>
            <w:r w:rsidRPr="00E14F65">
              <w:rPr>
                <w:rFonts w:ascii="Times New Roman" w:eastAsia="Times New Roman" w:hAnsi="Times New Roman" w:cs="Times New Roman"/>
                <w:sz w:val="24"/>
                <w:szCs w:val="24"/>
              </w:rPr>
              <w:t>Awareness walk against sexual assault and gender-based violence</w:t>
            </w:r>
          </w:p>
        </w:tc>
      </w:tr>
      <w:tr w:rsidR="00FD6101" w:rsidRPr="00E14F65" w14:paraId="559FCA84" w14:textId="77777777" w:rsidTr="00FD6101">
        <w:trPr>
          <w:tblCellSpacing w:w="15" w:type="dxa"/>
        </w:trPr>
        <w:tc>
          <w:tcPr>
            <w:tcW w:w="2020" w:type="dxa"/>
            <w:vAlign w:val="center"/>
            <w:hideMark/>
          </w:tcPr>
          <w:p w14:paraId="22839EC3" w14:textId="77777777" w:rsidR="00FD6101" w:rsidRPr="00E14F65" w:rsidRDefault="00FD6101" w:rsidP="00FD6101">
            <w:pPr>
              <w:spacing w:after="0" w:line="240" w:lineRule="auto"/>
              <w:rPr>
                <w:rFonts w:ascii="Times New Roman" w:eastAsia="Times New Roman" w:hAnsi="Times New Roman" w:cs="Times New Roman"/>
                <w:sz w:val="24"/>
                <w:szCs w:val="24"/>
              </w:rPr>
            </w:pPr>
            <w:r w:rsidRPr="00E14F65">
              <w:rPr>
                <w:rFonts w:ascii="Times New Roman" w:eastAsia="Times New Roman" w:hAnsi="Times New Roman" w:cs="Times New Roman"/>
                <w:sz w:val="24"/>
                <w:szCs w:val="24"/>
              </w:rPr>
              <w:lastRenderedPageBreak/>
              <w:t>October 29, 2025</w:t>
            </w:r>
          </w:p>
        </w:tc>
        <w:tc>
          <w:tcPr>
            <w:tcW w:w="3120" w:type="dxa"/>
            <w:vAlign w:val="center"/>
            <w:hideMark/>
          </w:tcPr>
          <w:p w14:paraId="2E6E6BA5" w14:textId="77777777" w:rsidR="00FD6101" w:rsidRPr="00E14F65" w:rsidRDefault="00FD6101" w:rsidP="00FD6101">
            <w:pPr>
              <w:spacing w:after="0" w:line="240" w:lineRule="auto"/>
              <w:rPr>
                <w:rFonts w:ascii="Times New Roman" w:eastAsia="Times New Roman" w:hAnsi="Times New Roman" w:cs="Times New Roman"/>
                <w:sz w:val="24"/>
                <w:szCs w:val="24"/>
              </w:rPr>
            </w:pPr>
            <w:r w:rsidRPr="00E14F65">
              <w:rPr>
                <w:rFonts w:ascii="Times New Roman" w:eastAsia="Times New Roman" w:hAnsi="Times New Roman" w:cs="Times New Roman"/>
                <w:sz w:val="24"/>
                <w:szCs w:val="24"/>
              </w:rPr>
              <w:t>Canes &amp; Consent</w:t>
            </w:r>
          </w:p>
        </w:tc>
        <w:tc>
          <w:tcPr>
            <w:tcW w:w="4090" w:type="dxa"/>
            <w:vAlign w:val="center"/>
            <w:hideMark/>
          </w:tcPr>
          <w:p w14:paraId="5D245362" w14:textId="77777777" w:rsidR="00FD6101" w:rsidRPr="00E14F65" w:rsidRDefault="00FD6101" w:rsidP="00FD6101">
            <w:pPr>
              <w:spacing w:after="0" w:line="240" w:lineRule="auto"/>
              <w:rPr>
                <w:rFonts w:ascii="Times New Roman" w:eastAsia="Times New Roman" w:hAnsi="Times New Roman" w:cs="Times New Roman"/>
                <w:sz w:val="24"/>
                <w:szCs w:val="24"/>
              </w:rPr>
            </w:pPr>
            <w:r w:rsidRPr="00E14F65">
              <w:rPr>
                <w:rFonts w:ascii="Times New Roman" w:eastAsia="Times New Roman" w:hAnsi="Times New Roman" w:cs="Times New Roman"/>
                <w:sz w:val="24"/>
                <w:szCs w:val="24"/>
              </w:rPr>
              <w:t>Consent education and bystander intervention</w:t>
            </w:r>
          </w:p>
        </w:tc>
      </w:tr>
      <w:tr w:rsidR="00FD6101" w:rsidRPr="00E14F65" w14:paraId="28F8763C" w14:textId="77777777" w:rsidTr="00FD6101">
        <w:trPr>
          <w:tblCellSpacing w:w="15" w:type="dxa"/>
        </w:trPr>
        <w:tc>
          <w:tcPr>
            <w:tcW w:w="2020" w:type="dxa"/>
            <w:vAlign w:val="center"/>
            <w:hideMark/>
          </w:tcPr>
          <w:p w14:paraId="6E2903B7" w14:textId="77777777" w:rsidR="00FD6101" w:rsidRPr="00E14F65" w:rsidRDefault="00FD6101" w:rsidP="00FD6101">
            <w:pPr>
              <w:spacing w:after="0" w:line="240" w:lineRule="auto"/>
              <w:rPr>
                <w:rFonts w:ascii="Times New Roman" w:eastAsia="Times New Roman" w:hAnsi="Times New Roman" w:cs="Times New Roman"/>
                <w:sz w:val="24"/>
                <w:szCs w:val="24"/>
              </w:rPr>
            </w:pPr>
            <w:r w:rsidRPr="00E14F65">
              <w:rPr>
                <w:rFonts w:ascii="Times New Roman" w:eastAsia="Times New Roman" w:hAnsi="Times New Roman" w:cs="Times New Roman"/>
                <w:sz w:val="24"/>
                <w:szCs w:val="24"/>
              </w:rPr>
              <w:t>November 4, 2025</w:t>
            </w:r>
          </w:p>
        </w:tc>
        <w:tc>
          <w:tcPr>
            <w:tcW w:w="3120" w:type="dxa"/>
            <w:vAlign w:val="center"/>
            <w:hideMark/>
          </w:tcPr>
          <w:p w14:paraId="3680748C" w14:textId="77777777" w:rsidR="00FD6101" w:rsidRPr="00E14F65" w:rsidRDefault="00FD6101" w:rsidP="00FD6101">
            <w:pPr>
              <w:spacing w:after="0" w:line="240" w:lineRule="auto"/>
              <w:rPr>
                <w:rFonts w:ascii="Times New Roman" w:eastAsia="Times New Roman" w:hAnsi="Times New Roman" w:cs="Times New Roman"/>
                <w:sz w:val="24"/>
                <w:szCs w:val="24"/>
              </w:rPr>
            </w:pPr>
            <w:r w:rsidRPr="00E14F65">
              <w:rPr>
                <w:rFonts w:ascii="Times New Roman" w:eastAsia="Times New Roman" w:hAnsi="Times New Roman" w:cs="Times New Roman"/>
                <w:sz w:val="24"/>
                <w:szCs w:val="24"/>
              </w:rPr>
              <w:t>Red Light, Green Light</w:t>
            </w:r>
          </w:p>
        </w:tc>
        <w:tc>
          <w:tcPr>
            <w:tcW w:w="4090" w:type="dxa"/>
            <w:vAlign w:val="center"/>
            <w:hideMark/>
          </w:tcPr>
          <w:p w14:paraId="7903FC71" w14:textId="77777777" w:rsidR="00FD6101" w:rsidRPr="00E14F65" w:rsidRDefault="00FD6101" w:rsidP="00FD6101">
            <w:pPr>
              <w:spacing w:after="0" w:line="240" w:lineRule="auto"/>
              <w:rPr>
                <w:rFonts w:ascii="Times New Roman" w:eastAsia="Times New Roman" w:hAnsi="Times New Roman" w:cs="Times New Roman"/>
                <w:sz w:val="24"/>
                <w:szCs w:val="24"/>
              </w:rPr>
            </w:pPr>
            <w:r w:rsidRPr="00E14F65">
              <w:rPr>
                <w:rFonts w:ascii="Times New Roman" w:eastAsia="Times New Roman" w:hAnsi="Times New Roman" w:cs="Times New Roman"/>
                <w:sz w:val="24"/>
                <w:szCs w:val="24"/>
              </w:rPr>
              <w:t>Identifying red flags and green flags in stalking and Title IX scenarios</w:t>
            </w:r>
          </w:p>
        </w:tc>
      </w:tr>
      <w:tr w:rsidR="00FD6101" w:rsidRPr="00E14F65" w14:paraId="714FB80A" w14:textId="77777777" w:rsidTr="00FD6101">
        <w:trPr>
          <w:tblCellSpacing w:w="15" w:type="dxa"/>
        </w:trPr>
        <w:tc>
          <w:tcPr>
            <w:tcW w:w="2020" w:type="dxa"/>
            <w:vAlign w:val="center"/>
            <w:hideMark/>
          </w:tcPr>
          <w:p w14:paraId="5EDCA6F3" w14:textId="77777777" w:rsidR="00FD6101" w:rsidRPr="00E14F65" w:rsidRDefault="00FD6101" w:rsidP="00FD6101">
            <w:pPr>
              <w:spacing w:after="0" w:line="240" w:lineRule="auto"/>
              <w:rPr>
                <w:rFonts w:ascii="Times New Roman" w:eastAsia="Times New Roman" w:hAnsi="Times New Roman" w:cs="Times New Roman"/>
                <w:sz w:val="24"/>
                <w:szCs w:val="24"/>
              </w:rPr>
            </w:pPr>
            <w:r w:rsidRPr="00E14F65">
              <w:rPr>
                <w:rFonts w:ascii="Times New Roman" w:eastAsia="Times New Roman" w:hAnsi="Times New Roman" w:cs="Times New Roman"/>
                <w:sz w:val="24"/>
                <w:szCs w:val="24"/>
              </w:rPr>
              <w:t>November 10, 2025</w:t>
            </w:r>
          </w:p>
        </w:tc>
        <w:tc>
          <w:tcPr>
            <w:tcW w:w="3120" w:type="dxa"/>
            <w:vAlign w:val="center"/>
            <w:hideMark/>
          </w:tcPr>
          <w:p w14:paraId="51FD993C" w14:textId="77777777" w:rsidR="00FD6101" w:rsidRPr="00E14F65" w:rsidRDefault="00FD6101" w:rsidP="00FD6101">
            <w:pPr>
              <w:spacing w:after="0" w:line="240" w:lineRule="auto"/>
              <w:rPr>
                <w:rFonts w:ascii="Times New Roman" w:eastAsia="Times New Roman" w:hAnsi="Times New Roman" w:cs="Times New Roman"/>
                <w:sz w:val="24"/>
                <w:szCs w:val="24"/>
              </w:rPr>
            </w:pPr>
            <w:r w:rsidRPr="00E14F65">
              <w:rPr>
                <w:rFonts w:ascii="Times New Roman" w:eastAsia="Times New Roman" w:hAnsi="Times New Roman" w:cs="Times New Roman"/>
                <w:sz w:val="24"/>
                <w:szCs w:val="24"/>
              </w:rPr>
              <w:t>Sweet Bites, Safe Spaces</w:t>
            </w:r>
          </w:p>
        </w:tc>
        <w:tc>
          <w:tcPr>
            <w:tcW w:w="4090" w:type="dxa"/>
            <w:vAlign w:val="center"/>
            <w:hideMark/>
          </w:tcPr>
          <w:p w14:paraId="08EC6E4A" w14:textId="77777777" w:rsidR="00FD6101" w:rsidRPr="00E14F65" w:rsidRDefault="00FD6101" w:rsidP="00FD6101">
            <w:pPr>
              <w:spacing w:after="0" w:line="240" w:lineRule="auto"/>
              <w:rPr>
                <w:rFonts w:ascii="Times New Roman" w:eastAsia="Times New Roman" w:hAnsi="Times New Roman" w:cs="Times New Roman"/>
                <w:sz w:val="24"/>
                <w:szCs w:val="24"/>
              </w:rPr>
            </w:pPr>
            <w:r w:rsidRPr="00E14F65">
              <w:rPr>
                <w:rFonts w:ascii="Times New Roman" w:eastAsia="Times New Roman" w:hAnsi="Times New Roman" w:cs="Times New Roman"/>
                <w:sz w:val="24"/>
                <w:szCs w:val="24"/>
              </w:rPr>
              <w:t>Title IX rights, reporting procedures, and campus safety and support resources</w:t>
            </w:r>
          </w:p>
        </w:tc>
      </w:tr>
      <w:tr w:rsidR="00FD6101" w:rsidRPr="00E14F65" w14:paraId="20DE65BE" w14:textId="77777777" w:rsidTr="00FD6101">
        <w:trPr>
          <w:tblCellSpacing w:w="15" w:type="dxa"/>
        </w:trPr>
        <w:tc>
          <w:tcPr>
            <w:tcW w:w="2020" w:type="dxa"/>
            <w:vAlign w:val="center"/>
            <w:hideMark/>
          </w:tcPr>
          <w:p w14:paraId="1A544974" w14:textId="77777777" w:rsidR="00FD6101" w:rsidRPr="00E14F65" w:rsidRDefault="00FD6101" w:rsidP="00FD6101">
            <w:pPr>
              <w:spacing w:after="0" w:line="240" w:lineRule="auto"/>
              <w:rPr>
                <w:rFonts w:ascii="Times New Roman" w:eastAsia="Times New Roman" w:hAnsi="Times New Roman" w:cs="Times New Roman"/>
                <w:sz w:val="24"/>
                <w:szCs w:val="24"/>
              </w:rPr>
            </w:pPr>
            <w:r w:rsidRPr="00E14F65">
              <w:rPr>
                <w:rFonts w:ascii="Times New Roman" w:eastAsia="Times New Roman" w:hAnsi="Times New Roman" w:cs="Times New Roman"/>
                <w:sz w:val="24"/>
                <w:szCs w:val="24"/>
              </w:rPr>
              <w:t>November 11, 2025</w:t>
            </w:r>
          </w:p>
        </w:tc>
        <w:tc>
          <w:tcPr>
            <w:tcW w:w="3120" w:type="dxa"/>
            <w:vAlign w:val="center"/>
            <w:hideMark/>
          </w:tcPr>
          <w:p w14:paraId="2E929752" w14:textId="77777777" w:rsidR="00FD6101" w:rsidRPr="00E14F65" w:rsidRDefault="00FD6101" w:rsidP="00FD6101">
            <w:pPr>
              <w:spacing w:after="0" w:line="240" w:lineRule="auto"/>
              <w:rPr>
                <w:rFonts w:ascii="Times New Roman" w:eastAsia="Times New Roman" w:hAnsi="Times New Roman" w:cs="Times New Roman"/>
                <w:sz w:val="24"/>
                <w:szCs w:val="24"/>
              </w:rPr>
            </w:pPr>
            <w:r w:rsidRPr="00E14F65">
              <w:rPr>
                <w:rFonts w:ascii="Times New Roman" w:eastAsia="Times New Roman" w:hAnsi="Times New Roman" w:cs="Times New Roman"/>
                <w:sz w:val="24"/>
                <w:szCs w:val="24"/>
              </w:rPr>
              <w:t>Red Light, Green Light</w:t>
            </w:r>
          </w:p>
        </w:tc>
        <w:tc>
          <w:tcPr>
            <w:tcW w:w="4090" w:type="dxa"/>
            <w:vAlign w:val="center"/>
            <w:hideMark/>
          </w:tcPr>
          <w:p w14:paraId="48C3F6C3" w14:textId="77777777" w:rsidR="00FD6101" w:rsidRPr="00E14F65" w:rsidRDefault="00FD6101" w:rsidP="00FD6101">
            <w:pPr>
              <w:spacing w:after="0" w:line="240" w:lineRule="auto"/>
              <w:rPr>
                <w:rFonts w:ascii="Times New Roman" w:eastAsia="Times New Roman" w:hAnsi="Times New Roman" w:cs="Times New Roman"/>
                <w:sz w:val="24"/>
                <w:szCs w:val="24"/>
              </w:rPr>
            </w:pPr>
            <w:r w:rsidRPr="00E14F65">
              <w:rPr>
                <w:rFonts w:ascii="Times New Roman" w:eastAsia="Times New Roman" w:hAnsi="Times New Roman" w:cs="Times New Roman"/>
                <w:sz w:val="24"/>
                <w:szCs w:val="24"/>
              </w:rPr>
              <w:t>Identifying red flags and green flags in stalking and Title IX scenarios</w:t>
            </w:r>
          </w:p>
        </w:tc>
      </w:tr>
      <w:tr w:rsidR="00FD6101" w:rsidRPr="00E14F65" w14:paraId="6A497B07" w14:textId="77777777" w:rsidTr="00FD6101">
        <w:trPr>
          <w:tblCellSpacing w:w="15" w:type="dxa"/>
        </w:trPr>
        <w:tc>
          <w:tcPr>
            <w:tcW w:w="2020" w:type="dxa"/>
            <w:vAlign w:val="center"/>
            <w:hideMark/>
          </w:tcPr>
          <w:p w14:paraId="0EF1E7C5" w14:textId="77777777" w:rsidR="00FD6101" w:rsidRPr="00E14F65" w:rsidRDefault="00FD6101" w:rsidP="00FD6101">
            <w:pPr>
              <w:spacing w:after="0" w:line="240" w:lineRule="auto"/>
              <w:rPr>
                <w:rFonts w:ascii="Times New Roman" w:eastAsia="Times New Roman" w:hAnsi="Times New Roman" w:cs="Times New Roman"/>
                <w:sz w:val="24"/>
                <w:szCs w:val="24"/>
              </w:rPr>
            </w:pPr>
            <w:r w:rsidRPr="00E14F65">
              <w:rPr>
                <w:rFonts w:ascii="Times New Roman" w:eastAsia="Times New Roman" w:hAnsi="Times New Roman" w:cs="Times New Roman"/>
                <w:sz w:val="24"/>
                <w:szCs w:val="24"/>
              </w:rPr>
              <w:t>November 14, 2025</w:t>
            </w:r>
          </w:p>
        </w:tc>
        <w:tc>
          <w:tcPr>
            <w:tcW w:w="3120" w:type="dxa"/>
            <w:vAlign w:val="center"/>
            <w:hideMark/>
          </w:tcPr>
          <w:p w14:paraId="71551774" w14:textId="77777777" w:rsidR="00FD6101" w:rsidRPr="00E14F65" w:rsidRDefault="00FD6101" w:rsidP="00FD6101">
            <w:pPr>
              <w:spacing w:after="0" w:line="240" w:lineRule="auto"/>
              <w:rPr>
                <w:rFonts w:ascii="Times New Roman" w:eastAsia="Times New Roman" w:hAnsi="Times New Roman" w:cs="Times New Roman"/>
                <w:sz w:val="24"/>
                <w:szCs w:val="24"/>
              </w:rPr>
            </w:pPr>
            <w:r w:rsidRPr="00E14F65">
              <w:rPr>
                <w:rFonts w:ascii="Times New Roman" w:eastAsia="Times New Roman" w:hAnsi="Times New Roman" w:cs="Times New Roman"/>
                <w:sz w:val="24"/>
                <w:szCs w:val="24"/>
              </w:rPr>
              <w:t>Consent Cahoot</w:t>
            </w:r>
          </w:p>
        </w:tc>
        <w:tc>
          <w:tcPr>
            <w:tcW w:w="4090" w:type="dxa"/>
            <w:vAlign w:val="center"/>
            <w:hideMark/>
          </w:tcPr>
          <w:p w14:paraId="6871A164" w14:textId="77777777" w:rsidR="00FD6101" w:rsidRPr="00E14F65" w:rsidRDefault="00FD6101" w:rsidP="00FD6101">
            <w:pPr>
              <w:spacing w:after="0" w:line="240" w:lineRule="auto"/>
              <w:rPr>
                <w:rFonts w:ascii="Times New Roman" w:eastAsia="Times New Roman" w:hAnsi="Times New Roman" w:cs="Times New Roman"/>
                <w:sz w:val="24"/>
                <w:szCs w:val="24"/>
              </w:rPr>
            </w:pPr>
            <w:r w:rsidRPr="00E14F65">
              <w:rPr>
                <w:rFonts w:ascii="Times New Roman" w:eastAsia="Times New Roman" w:hAnsi="Times New Roman" w:cs="Times New Roman"/>
                <w:sz w:val="24"/>
                <w:szCs w:val="24"/>
              </w:rPr>
              <w:t>Consent, bystander intervention, and campus resources</w:t>
            </w:r>
          </w:p>
        </w:tc>
      </w:tr>
      <w:tr w:rsidR="00FD6101" w:rsidRPr="00E14F65" w14:paraId="2FC7121C" w14:textId="77777777" w:rsidTr="00FD6101">
        <w:trPr>
          <w:tblCellSpacing w:w="15" w:type="dxa"/>
        </w:trPr>
        <w:tc>
          <w:tcPr>
            <w:tcW w:w="2020" w:type="dxa"/>
            <w:vAlign w:val="center"/>
            <w:hideMark/>
          </w:tcPr>
          <w:p w14:paraId="2001A57E" w14:textId="77777777" w:rsidR="00FD6101" w:rsidRPr="00E14F65" w:rsidRDefault="00FD6101" w:rsidP="00FD6101">
            <w:pPr>
              <w:spacing w:after="0" w:line="240" w:lineRule="auto"/>
              <w:rPr>
                <w:rFonts w:ascii="Times New Roman" w:eastAsia="Times New Roman" w:hAnsi="Times New Roman" w:cs="Times New Roman"/>
                <w:sz w:val="24"/>
                <w:szCs w:val="24"/>
              </w:rPr>
            </w:pPr>
            <w:r w:rsidRPr="00E14F65">
              <w:rPr>
                <w:rFonts w:ascii="Times New Roman" w:eastAsia="Times New Roman" w:hAnsi="Times New Roman" w:cs="Times New Roman"/>
                <w:sz w:val="24"/>
                <w:szCs w:val="24"/>
              </w:rPr>
              <w:t>December 4, 2025</w:t>
            </w:r>
          </w:p>
        </w:tc>
        <w:tc>
          <w:tcPr>
            <w:tcW w:w="3120" w:type="dxa"/>
            <w:vAlign w:val="center"/>
            <w:hideMark/>
          </w:tcPr>
          <w:p w14:paraId="7A36A677" w14:textId="77777777" w:rsidR="00FD6101" w:rsidRPr="00E14F65" w:rsidRDefault="00FD6101" w:rsidP="00FD6101">
            <w:pPr>
              <w:spacing w:after="0" w:line="240" w:lineRule="auto"/>
              <w:rPr>
                <w:rFonts w:ascii="Times New Roman" w:eastAsia="Times New Roman" w:hAnsi="Times New Roman" w:cs="Times New Roman"/>
                <w:sz w:val="24"/>
                <w:szCs w:val="24"/>
              </w:rPr>
            </w:pPr>
            <w:r w:rsidRPr="00E14F65">
              <w:rPr>
                <w:rFonts w:ascii="Times New Roman" w:eastAsia="Times New Roman" w:hAnsi="Times New Roman" w:cs="Times New Roman"/>
                <w:sz w:val="24"/>
                <w:szCs w:val="24"/>
              </w:rPr>
              <w:t>Slice of Safety</w:t>
            </w:r>
          </w:p>
        </w:tc>
        <w:tc>
          <w:tcPr>
            <w:tcW w:w="4090" w:type="dxa"/>
            <w:vAlign w:val="center"/>
            <w:hideMark/>
          </w:tcPr>
          <w:p w14:paraId="1D9D1F50" w14:textId="77777777" w:rsidR="00FD6101" w:rsidRPr="00E14F65" w:rsidRDefault="00FD6101" w:rsidP="00FD6101">
            <w:pPr>
              <w:spacing w:after="0" w:line="240" w:lineRule="auto"/>
              <w:rPr>
                <w:rFonts w:ascii="Times New Roman" w:eastAsia="Times New Roman" w:hAnsi="Times New Roman" w:cs="Times New Roman"/>
                <w:sz w:val="24"/>
                <w:szCs w:val="24"/>
              </w:rPr>
            </w:pPr>
            <w:r w:rsidRPr="00E14F65">
              <w:rPr>
                <w:rFonts w:ascii="Times New Roman" w:eastAsia="Times New Roman" w:hAnsi="Times New Roman" w:cs="Times New Roman"/>
                <w:sz w:val="24"/>
                <w:szCs w:val="24"/>
              </w:rPr>
              <w:t>Sexual assault, its impact, and available resources</w:t>
            </w:r>
          </w:p>
        </w:tc>
      </w:tr>
    </w:tbl>
    <w:p w14:paraId="715F28E3" w14:textId="77777777" w:rsidR="00D5107E" w:rsidRPr="00254BDC" w:rsidRDefault="00D5107E" w:rsidP="00D5107E">
      <w:pPr>
        <w:pStyle w:val="NormalWeb"/>
        <w:rPr>
          <w:sz w:val="28"/>
        </w:rPr>
      </w:pPr>
      <w:r>
        <w:rPr>
          <w:b/>
          <w:bCs/>
          <w:sz w:val="28"/>
        </w:rPr>
        <w:t>Primary Prevention and Awareness Program</w:t>
      </w:r>
    </w:p>
    <w:p w14:paraId="6AB07EE1" w14:textId="77777777" w:rsidR="00D5107E" w:rsidRPr="00886D16" w:rsidRDefault="00D5107E" w:rsidP="00D5107E">
      <w:pPr>
        <w:pStyle w:val="NormalWeb"/>
      </w:pPr>
      <w:r>
        <w:t>The PPAP and Ongoing Prevention and Awareness Campaign (OPAC) are carried out in a variety of ways, using a range of strategies, and, as appropriate, targeting specific audiences throughout the University. Methods include, but are not limited to: presentations, online training modules, distribution of written materials, periodic email blasts, and guest speakers. A summary of this programming is provided above.</w:t>
      </w:r>
    </w:p>
    <w:p w14:paraId="100065AB" w14:textId="77777777" w:rsidR="00D5107E" w:rsidRPr="00886D16" w:rsidRDefault="00D5107E" w:rsidP="009D49D1">
      <w:pPr>
        <w:pStyle w:val="NormalWeb"/>
        <w:numPr>
          <w:ilvl w:val="0"/>
          <w:numId w:val="15"/>
        </w:numPr>
      </w:pPr>
      <w:r>
        <w:t>New students receive education on the prevention of dating violence, domestic violence, sexual assault, and stalking through a presentation by multiple offices during orientation.</w:t>
      </w:r>
    </w:p>
    <w:p w14:paraId="7A49021F" w14:textId="77777777" w:rsidR="00D5107E" w:rsidRPr="00886D16" w:rsidRDefault="00D5107E" w:rsidP="009D49D1">
      <w:pPr>
        <w:pStyle w:val="NormalWeb"/>
        <w:numPr>
          <w:ilvl w:val="0"/>
          <w:numId w:val="15"/>
        </w:numPr>
      </w:pPr>
      <w:r>
        <w:t>All new employees are required to complete an online training module on these topics upon hire and are required to retake the online training each year.</w:t>
      </w:r>
    </w:p>
    <w:p w14:paraId="5DE35785" w14:textId="77777777" w:rsidR="00D5107E" w:rsidRPr="00886D16" w:rsidRDefault="00D5107E" w:rsidP="009D49D1">
      <w:pPr>
        <w:pStyle w:val="NormalWeb"/>
        <w:numPr>
          <w:ilvl w:val="0"/>
          <w:numId w:val="15"/>
        </w:numPr>
      </w:pPr>
      <w:r>
        <w:t>As part of its ongoing campaign, the University uses a variety of strategies, such as in-person presentations by sexual assault organizations, email blasts with pertinent information, portal announcements, etc. While programming occurs throughout the year, the University also offers educational sessions and literature in coordination with nationally recognized observances such as Sexual Assault Awareness Month and Domestic Violence Awareness Month.</w:t>
      </w:r>
    </w:p>
    <w:p w14:paraId="75A177AF" w14:textId="77777777" w:rsidR="00D5107E" w:rsidRPr="00254BDC" w:rsidRDefault="00D5107E" w:rsidP="00D5107E">
      <w:pPr>
        <w:pStyle w:val="Heading3"/>
        <w:spacing w:beforeAutospacing="1" w:afterAutospacing="1"/>
        <w:rPr>
          <w:sz w:val="28"/>
          <w:szCs w:val="24"/>
        </w:rPr>
      </w:pPr>
      <w:r>
        <w:rPr>
          <w:sz w:val="28"/>
          <w:szCs w:val="24"/>
        </w:rPr>
        <w:t>Procedures to Follow if You are a Victim of Dating Violence, Domestic Violence, Sexual Assault, or Stalking:</w:t>
      </w:r>
    </w:p>
    <w:p w14:paraId="4E7963C4" w14:textId="7FEC9598" w:rsidR="00D5107E" w:rsidRPr="00886D16" w:rsidRDefault="00D5107E" w:rsidP="00D5107E">
      <w:pPr>
        <w:pStyle w:val="NormalWeb"/>
      </w:pPr>
      <w:r>
        <w:t>If you are a victim of Dating Violence, Domestic Violence, Sexual Assault, or Stalking, go to a safe place and call 911, or the Department of Public Safety at (314)</w:t>
      </w:r>
      <w:r w:rsidR="00200132" w:rsidRPr="00200132">
        <w:t xml:space="preserve"> </w:t>
      </w:r>
      <w:r>
        <w:t>529-9500. You may also contact the University’s Title IX Coordinator at (314)</w:t>
      </w:r>
      <w:r w:rsidR="00200132" w:rsidRPr="00200132">
        <w:t xml:space="preserve"> </w:t>
      </w:r>
      <w:r>
        <w:t>529-6721 or by visiting Donius University Center, Office # 111, to speak with the Dean of Student Life and Deputy Title IX Coordinator. </w:t>
      </w:r>
    </w:p>
    <w:p w14:paraId="21F54553" w14:textId="77777777" w:rsidR="00D5107E" w:rsidRPr="00886D16" w:rsidRDefault="00D5107E" w:rsidP="00D5107E">
      <w:pPr>
        <w:rPr>
          <w:rFonts w:ascii="Times New Roman" w:hAnsi="Times New Roman" w:cs="Times New Roman"/>
        </w:rPr>
      </w:pPr>
      <w:r>
        <w:rPr>
          <w:rFonts w:ascii="Times New Roman" w:hAnsi="Times New Roman" w:cs="Times New Roman"/>
        </w:rPr>
        <w:t xml:space="preserve">Victims will be notified in writing of the procedures to follow, including: </w:t>
      </w:r>
    </w:p>
    <w:p w14:paraId="597142F0" w14:textId="77777777" w:rsidR="00D5107E" w:rsidRPr="00886D16" w:rsidRDefault="00D5107E" w:rsidP="009D49D1">
      <w:pPr>
        <w:pStyle w:val="NormalWeb"/>
        <w:numPr>
          <w:ilvl w:val="0"/>
          <w:numId w:val="16"/>
        </w:numPr>
      </w:pPr>
      <w:r>
        <w:lastRenderedPageBreak/>
        <w:t>To whom and how the alleged offense should be reported (contact the Title IX Coordinator or refer to the other resources listed in this report).</w:t>
      </w:r>
    </w:p>
    <w:p w14:paraId="6921DD75" w14:textId="77777777" w:rsidR="00D5107E" w:rsidRPr="00886D16" w:rsidRDefault="00D5107E" w:rsidP="009D49D1">
      <w:pPr>
        <w:pStyle w:val="NormalWeb"/>
        <w:numPr>
          <w:ilvl w:val="0"/>
          <w:numId w:val="16"/>
        </w:numPr>
      </w:pPr>
      <w:r>
        <w:t>The importance of preserving evidence that may be necessary to prove the offense in a criminal proceeding or disciplinary action or to obtain a protective order.</w:t>
      </w:r>
    </w:p>
    <w:p w14:paraId="5339BD66" w14:textId="77777777" w:rsidR="00D5107E" w:rsidRPr="00886D16" w:rsidRDefault="00D5107E" w:rsidP="009D49D1">
      <w:pPr>
        <w:pStyle w:val="NormalWeb"/>
        <w:numPr>
          <w:ilvl w:val="0"/>
          <w:numId w:val="16"/>
        </w:numPr>
      </w:pPr>
      <w:r>
        <w:t>The victim’s options regarding notification to law enforcement, which are: (a) the option to notify either on-campus or local police; (b) the option to be assisted by campus security authorities in notifying law enforcement if the victim so chooses (the institution is obligated to comply with such a request if it is made); and (c) the option to decline to notify such authorities.</w:t>
      </w:r>
    </w:p>
    <w:p w14:paraId="6923E179" w14:textId="77777777" w:rsidR="00D5107E" w:rsidRPr="00886D16" w:rsidRDefault="00D5107E" w:rsidP="009D49D1">
      <w:pPr>
        <w:pStyle w:val="NormalWeb"/>
        <w:numPr>
          <w:ilvl w:val="0"/>
          <w:numId w:val="16"/>
        </w:numPr>
      </w:pPr>
      <w:r>
        <w:t>Where applicable, the rights of victims and the institution’s responsibilities regarding orders of protection, no-contact orders, restraining orders, or similar lawful orders issued by a criminal, civil, or tribal court.</w:t>
      </w:r>
    </w:p>
    <w:p w14:paraId="208DBC9F" w14:textId="6176E82C" w:rsidR="00D5107E" w:rsidRPr="00D33F9E" w:rsidRDefault="00D5107E" w:rsidP="00D5107E">
      <w:pPr>
        <w:rPr>
          <w:rFonts w:ascii="Times New Roman" w:hAnsi="Times New Roman" w:cs="Times New Roman"/>
          <w:sz w:val="24"/>
          <w:szCs w:val="24"/>
        </w:rPr>
      </w:pPr>
      <w:r>
        <w:rPr>
          <w:rFonts w:ascii="Times New Roman" w:hAnsi="Times New Roman" w:cs="Times New Roman"/>
          <w:b/>
          <w:iCs/>
          <w:sz w:val="28"/>
        </w:rPr>
        <w:t>Preservation of Evidence &amp; Forensic Examinations</w:t>
      </w:r>
      <w:r>
        <w:rPr>
          <w:rFonts w:ascii="Times New Roman" w:hAnsi="Times New Roman" w:cs="Times New Roman"/>
        </w:rPr>
        <w:br/>
      </w:r>
      <w:r>
        <w:rPr>
          <w:rFonts w:ascii="Times New Roman" w:hAnsi="Times New Roman" w:cs="Times New Roman"/>
        </w:rPr>
        <w:br/>
      </w:r>
      <w:r>
        <w:rPr>
          <w:rFonts w:ascii="Times New Roman" w:hAnsi="Times New Roman" w:cs="Times New Roman"/>
          <w:sz w:val="24"/>
          <w:szCs w:val="24"/>
        </w:rPr>
        <w:t>Victims of a physical assault are advised to not remove clothing items worn during or following an assault, as they frequently contain valuable fiber, hair, and fluid evidence.  Do not bathe or wash, or otherwise clean the environment in which the assault occurred. You can obtain a forensic examination at:</w:t>
      </w:r>
    </w:p>
    <w:p w14:paraId="7889D52F" w14:textId="77777777" w:rsidR="00D5107E" w:rsidRPr="00D33F9E" w:rsidRDefault="00D5107E" w:rsidP="009D49D1">
      <w:pPr>
        <w:pStyle w:val="NormalWeb"/>
        <w:numPr>
          <w:ilvl w:val="0"/>
          <w:numId w:val="17"/>
        </w:numPr>
        <w:ind w:left="840"/>
        <w:jc w:val="both"/>
      </w:pPr>
      <w:r>
        <w:rPr>
          <w:rFonts w:eastAsia="Calibri"/>
        </w:rPr>
        <w:t>St. Luke’s Hospital - 232 South Woods Mill Road, Chesterfield, MO 63017, (314) 434-1500</w:t>
      </w:r>
    </w:p>
    <w:p w14:paraId="5AC45978" w14:textId="29B5C404" w:rsidR="00D5107E" w:rsidRPr="00D33F9E" w:rsidRDefault="00D5107E" w:rsidP="009D49D1">
      <w:pPr>
        <w:pStyle w:val="NormalWeb"/>
        <w:numPr>
          <w:ilvl w:val="0"/>
          <w:numId w:val="17"/>
        </w:numPr>
        <w:ind w:left="840"/>
        <w:jc w:val="both"/>
      </w:pPr>
      <w:r>
        <w:rPr>
          <w:rFonts w:eastAsia="Calibri"/>
        </w:rPr>
        <w:t>Missouri Baptist Medical Center - 3015 North Ballas Road, St. Louis, MO 63131, (314) 996-5000</w:t>
      </w:r>
    </w:p>
    <w:p w14:paraId="39A931ED" w14:textId="3D2D93BD" w:rsidR="00D5107E" w:rsidRPr="00D33F9E" w:rsidRDefault="00D5107E" w:rsidP="009D49D1">
      <w:pPr>
        <w:pStyle w:val="NormalWeb"/>
        <w:numPr>
          <w:ilvl w:val="0"/>
          <w:numId w:val="17"/>
        </w:numPr>
        <w:ind w:left="840"/>
        <w:jc w:val="both"/>
      </w:pPr>
      <w:r>
        <w:rPr>
          <w:rFonts w:eastAsia="Calibri"/>
        </w:rPr>
        <w:t>Mercy Hospital - 615 South New Ballas Road Saint Louis, MO 63141, (314) 251-6000.</w:t>
      </w:r>
    </w:p>
    <w:p w14:paraId="060711D0" w14:textId="77777777" w:rsidR="00E92A6B" w:rsidRDefault="00D5107E" w:rsidP="00D5107E">
      <w:pPr>
        <w:rPr>
          <w:rFonts w:ascii="Times New Roman" w:hAnsi="Times New Roman" w:cs="Times New Roman"/>
          <w:sz w:val="24"/>
          <w:szCs w:val="24"/>
        </w:rPr>
      </w:pPr>
      <w:r>
        <w:rPr>
          <w:rFonts w:ascii="Times New Roman" w:hAnsi="Times New Roman" w:cs="Times New Roman"/>
          <w:sz w:val="24"/>
          <w:szCs w:val="24"/>
        </w:rPr>
        <w:t xml:space="preserve">Completing a forensic examination does not require you to file a police report, but having a forensic examination will help preserve evidence in case you decide at a later date to file a police report. </w:t>
      </w:r>
    </w:p>
    <w:p w14:paraId="2AED2911" w14:textId="0B5A0A22" w:rsidR="00D5107E" w:rsidRPr="00D33F9E" w:rsidRDefault="00D5107E" w:rsidP="00D5107E">
      <w:pPr>
        <w:rPr>
          <w:rFonts w:ascii="Times New Roman" w:hAnsi="Times New Roman" w:cs="Times New Roman"/>
          <w:sz w:val="24"/>
          <w:szCs w:val="24"/>
        </w:rPr>
      </w:pPr>
      <w:r>
        <w:rPr>
          <w:rFonts w:ascii="Times New Roman" w:hAnsi="Times New Roman" w:cs="Times New Roman"/>
          <w:sz w:val="24"/>
          <w:szCs w:val="24"/>
        </w:rPr>
        <w:t xml:space="preserve">Victims are also advised to retain evidence in electronic formats (e.g., text messages, emails, photos, social media posts, screenshots, etc.).  Such evidence is valuable in all situations, and it may be the only type of evidence available in instances of stalking. As time passes, evidence may dissipate or become lost or unavailable, thereby making investigation, possible prosecution, disciplinary proceedings, or obtaining protection from abuse orders related to the incident more difficult. If a victim chooses not to make a complaint regarding an incident, he/she nevertheless should consider speaking with </w:t>
      </w:r>
      <w:r w:rsidR="00E92A6B">
        <w:rPr>
          <w:rFonts w:ascii="Times New Roman" w:hAnsi="Times New Roman" w:cs="Times New Roman"/>
          <w:sz w:val="24"/>
          <w:szCs w:val="24"/>
        </w:rPr>
        <w:t xml:space="preserve">the Department of </w:t>
      </w:r>
      <w:r>
        <w:rPr>
          <w:rFonts w:ascii="Times New Roman" w:hAnsi="Times New Roman" w:cs="Times New Roman"/>
          <w:sz w:val="24"/>
          <w:szCs w:val="24"/>
        </w:rPr>
        <w:t>Public Safety or other law enforcement to preserve evidence in the event that the victim decides to report the incident to law enforcement or the University at a later date to assist in proving that the alleged criminal offense occurred or that may be helpful in obtaining a protection order.</w:t>
      </w:r>
    </w:p>
    <w:p w14:paraId="47B6BD38" w14:textId="77777777" w:rsidR="00D5107E" w:rsidRPr="00254BDC" w:rsidRDefault="00D5107E" w:rsidP="00D5107E">
      <w:pPr>
        <w:rPr>
          <w:rFonts w:ascii="Times New Roman" w:hAnsi="Times New Roman" w:cs="Times New Roman"/>
          <w:b/>
          <w:sz w:val="28"/>
        </w:rPr>
      </w:pPr>
      <w:r>
        <w:rPr>
          <w:rFonts w:ascii="Times New Roman" w:hAnsi="Times New Roman" w:cs="Times New Roman"/>
          <w:b/>
          <w:iCs/>
          <w:sz w:val="28"/>
        </w:rPr>
        <w:t>Security/Law Enforcement &amp; How to Make a Police Report</w:t>
      </w:r>
    </w:p>
    <w:p w14:paraId="4885E469" w14:textId="6AF7D6E6" w:rsidR="00D5107E" w:rsidRPr="00886D16" w:rsidRDefault="00D5107E" w:rsidP="009D49D1">
      <w:pPr>
        <w:pStyle w:val="NormalWeb"/>
        <w:numPr>
          <w:ilvl w:val="0"/>
          <w:numId w:val="37"/>
        </w:numPr>
        <w:ind w:left="630"/>
      </w:pPr>
      <w:r>
        <w:t xml:space="preserve">Although the University strongly encourages all members of its community to report violations of this policy to law enforcement, it is the victim’s choice whether or not to </w:t>
      </w:r>
      <w:r>
        <w:lastRenderedPageBreak/>
        <w:t>make such a report. Furthermore, victims have the right to decline to notify law enforcement. The University Director of Public Safety, who can be reached at (314)</w:t>
      </w:r>
      <w:r w:rsidR="00200132" w:rsidRPr="00200132">
        <w:t xml:space="preserve"> </w:t>
      </w:r>
      <w:r>
        <w:t>529-9564, or Title IX Coordinator, who can be reached at (314)</w:t>
      </w:r>
      <w:r w:rsidR="00200132" w:rsidRPr="00200132">
        <w:t xml:space="preserve"> </w:t>
      </w:r>
      <w:r>
        <w:t>529-6721 will assist any victim with notifying law enforcement if the victim so desires. Maryville Department of Public Safety, (314)</w:t>
      </w:r>
      <w:r w:rsidR="00200132" w:rsidRPr="00200132">
        <w:t xml:space="preserve"> </w:t>
      </w:r>
      <w:r>
        <w:t xml:space="preserve">529-9500. </w:t>
      </w:r>
    </w:p>
    <w:p w14:paraId="53986C88" w14:textId="77777777" w:rsidR="00D5107E" w:rsidRPr="00886D16" w:rsidRDefault="00D5107E" w:rsidP="009D49D1">
      <w:pPr>
        <w:pStyle w:val="NormalWeb"/>
        <w:numPr>
          <w:ilvl w:val="0"/>
          <w:numId w:val="37"/>
        </w:numPr>
        <w:ind w:left="630"/>
      </w:pPr>
      <w:r>
        <w:t xml:space="preserve">Town &amp; Country Police Department, located at 1011 Municipal Drive St. Louis, MO 63131, (314)737-4600. </w:t>
      </w:r>
    </w:p>
    <w:p w14:paraId="198875D3" w14:textId="77777777" w:rsidR="00D5107E" w:rsidRPr="00886D16" w:rsidRDefault="00D5107E" w:rsidP="009D49D1">
      <w:pPr>
        <w:pStyle w:val="NormalWeb"/>
        <w:numPr>
          <w:ilvl w:val="0"/>
          <w:numId w:val="37"/>
        </w:numPr>
        <w:ind w:left="630"/>
      </w:pPr>
      <w:r>
        <w:t xml:space="preserve">To make a police report, a victim should contact the local police agency listed above, either by phone or in-person. The victim should provide as much information as possible, including name, address, and when and what occurred, to the best of the victim’s ability. </w:t>
      </w:r>
    </w:p>
    <w:p w14:paraId="231CE005" w14:textId="77777777" w:rsidR="00D5107E" w:rsidRPr="00254BDC" w:rsidRDefault="00D5107E" w:rsidP="00D5107E">
      <w:pPr>
        <w:pStyle w:val="NormalWeb"/>
        <w:rPr>
          <w:b/>
          <w:sz w:val="32"/>
        </w:rPr>
      </w:pPr>
      <w:r>
        <w:rPr>
          <w:rFonts w:eastAsia="Calibri"/>
          <w:b/>
          <w:iCs/>
          <w:sz w:val="28"/>
        </w:rPr>
        <w:t>Information about Legal Protection Orders</w:t>
      </w:r>
    </w:p>
    <w:p w14:paraId="25CAD46B" w14:textId="77777777" w:rsidR="00D5107E" w:rsidRPr="00D33F9E" w:rsidRDefault="00D5107E" w:rsidP="00D5107E">
      <w:pPr>
        <w:pStyle w:val="NormalWeb"/>
      </w:pPr>
      <w:r>
        <w:rPr>
          <w:rFonts w:eastAsia="Calibri"/>
        </w:rPr>
        <w:t>In Missouri, victims may obtain an Adult Order of Protection, which provides protective relief for victims of domestic violence, stalking, or sexual assault. Information about Adult Orders of Protection may be found at:  https://www.courts.mo.gov/page.jsp?id=533 </w:t>
      </w:r>
    </w:p>
    <w:p w14:paraId="7143D3FA" w14:textId="77777777" w:rsidR="00D5107E" w:rsidRPr="00D33F9E" w:rsidRDefault="00D5107E" w:rsidP="00D5107E">
      <w:pPr>
        <w:pStyle w:val="NormalWeb"/>
        <w:rPr>
          <w:rFonts w:eastAsia="Calibri"/>
        </w:rPr>
      </w:pPr>
      <w:r>
        <w:rPr>
          <w:rFonts w:eastAsia="Calibri"/>
        </w:rPr>
        <w:t xml:space="preserve">A protection order may be obtained by filing a petition with the court. Courts can issue two types of orders: (1) Ex Parte Orders, which act as a temporary emergency order to protect a victim, for up to 15 days, until a court hearing, and (2) Full Orders of Protection, which may be issued for up to one year.  Additional information about the orders may be found at: </w:t>
      </w:r>
      <w:hyperlink r:id="rId17" w:history="1">
        <w:r>
          <w:rPr>
            <w:rStyle w:val="Hyperlink"/>
            <w:rFonts w:eastAsia="Calibri"/>
            <w:color w:val="0563C1"/>
          </w:rPr>
          <w:t>http://www.courts.mo.gov/file.jsp?id=69655</w:t>
        </w:r>
      </w:hyperlink>
      <w:r>
        <w:rPr>
          <w:rFonts w:eastAsia="Calibri"/>
        </w:rPr>
        <w:t>. </w:t>
      </w:r>
    </w:p>
    <w:p w14:paraId="5228061F" w14:textId="37FB3EAD" w:rsidR="00D5107E" w:rsidRPr="00D33F9E" w:rsidRDefault="00D5107E" w:rsidP="009D49D1">
      <w:pPr>
        <w:pStyle w:val="NormalWeb"/>
        <w:numPr>
          <w:ilvl w:val="0"/>
          <w:numId w:val="18"/>
        </w:numPr>
        <w:ind w:left="630" w:hanging="270"/>
        <w:rPr>
          <w:rFonts w:eastAsia="Calibri"/>
        </w:rPr>
      </w:pPr>
      <w:r>
        <w:rPr>
          <w:rFonts w:eastAsia="Calibri"/>
        </w:rPr>
        <w:t xml:space="preserve">A Petition for Order of Protection should be filed for in the Family Court of Saint Louis.  The address is:  105 South Central Avenue – Room S16, Clayton, Missouri 63105.  The phone number is 314-615-4725.  More information is available here:  </w:t>
      </w:r>
      <w:hyperlink r:id="rId18" w:history="1">
        <w:r>
          <w:rPr>
            <w:rStyle w:val="Hyperlink"/>
            <w:rFonts w:eastAsia="Calibri"/>
            <w:color w:val="0563C1"/>
          </w:rPr>
          <w:t>https://stlcountycourts.com/courts-departments/family-court/domestic-violence-court/order-of-protection/</w:t>
        </w:r>
      </w:hyperlink>
    </w:p>
    <w:p w14:paraId="687CDCE2" w14:textId="1DAC0F78" w:rsidR="00D5107E" w:rsidRPr="00254BDC" w:rsidRDefault="00D5107E" w:rsidP="009D49D1">
      <w:pPr>
        <w:pStyle w:val="NormalWeb"/>
        <w:numPr>
          <w:ilvl w:val="0"/>
          <w:numId w:val="18"/>
        </w:numPr>
        <w:ind w:left="630" w:hanging="270"/>
        <w:rPr>
          <w:rFonts w:eastAsia="Calibri"/>
        </w:rPr>
      </w:pPr>
      <w:r>
        <w:rPr>
          <w:rFonts w:eastAsia="Calibri"/>
        </w:rPr>
        <w:t xml:space="preserve">The circuit court clerk’s office can provide the necessary forms and may assist in completing the forms. Forms may also be found online at: </w:t>
      </w:r>
      <w:hyperlink r:id="rId19" w:history="1">
        <w:r>
          <w:rPr>
            <w:rStyle w:val="Hyperlink"/>
            <w:rFonts w:eastAsia="Calibri"/>
            <w:color w:val="0563C1"/>
          </w:rPr>
          <w:t>http://www.courts.mo.gov/file.jsp?id=537</w:t>
        </w:r>
      </w:hyperlink>
      <w:r>
        <w:rPr>
          <w:rFonts w:eastAsia="Calibri"/>
        </w:rPr>
        <w:t>.  A victim should be prepared to present documentation and/or other forms of evidence when filing for an order of protection. </w:t>
      </w:r>
    </w:p>
    <w:p w14:paraId="1932C968" w14:textId="77777777" w:rsidR="00D5107E" w:rsidRPr="00D33F9E" w:rsidRDefault="00D5107E" w:rsidP="00D5107E">
      <w:pPr>
        <w:pStyle w:val="NormalWeb"/>
        <w:jc w:val="both"/>
      </w:pPr>
      <w:r>
        <w:rPr>
          <w:rFonts w:eastAsia="Calibri"/>
        </w:rPr>
        <w:t>Victims may contact local domestic violence and sexual assault advocates for assistance in obtaining a protection order.</w:t>
      </w:r>
    </w:p>
    <w:p w14:paraId="4C65658F" w14:textId="77777777" w:rsidR="00D5107E" w:rsidRPr="00D33F9E" w:rsidRDefault="00D5107E" w:rsidP="009D49D1">
      <w:pPr>
        <w:pStyle w:val="NormalWeb"/>
        <w:numPr>
          <w:ilvl w:val="0"/>
          <w:numId w:val="19"/>
        </w:numPr>
        <w:jc w:val="both"/>
      </w:pPr>
      <w:r>
        <w:rPr>
          <w:rFonts w:eastAsia="Calibri"/>
        </w:rPr>
        <w:t>Advocates from the St. Louis County Order of Protection Assistance (COPA) program may be available Monday through Friday during regular office hours to meet with Petitioners at the time they are filing the petition for Order of Protection.  If you need special accommodations, you may want to contact the COPA office at (314) 615-3210 and schedule an appointment to meet with an advocate.</w:t>
      </w:r>
    </w:p>
    <w:p w14:paraId="68F6036D" w14:textId="6CDA2AE9" w:rsidR="00D5107E" w:rsidRPr="00D33F9E" w:rsidRDefault="00D5107E" w:rsidP="009D49D1">
      <w:pPr>
        <w:pStyle w:val="NormalWeb"/>
        <w:numPr>
          <w:ilvl w:val="0"/>
          <w:numId w:val="19"/>
        </w:numPr>
        <w:jc w:val="both"/>
        <w:rPr>
          <w:rFonts w:eastAsia="Calibri"/>
        </w:rPr>
      </w:pPr>
      <w:r>
        <w:rPr>
          <w:rFonts w:eastAsia="Calibri"/>
        </w:rPr>
        <w:t xml:space="preserve">Advocates are also available at weekly Domestic Violence (DV) Court dockets and through several community domestic violence agencies.  </w:t>
      </w:r>
      <w:hyperlink r:id="rId20" w:history="1">
        <w:r>
          <w:rPr>
            <w:rStyle w:val="Hyperlink"/>
            <w:rFonts w:eastAsia="Calibri"/>
            <w:color w:val="0563C1"/>
          </w:rPr>
          <w:t>https://stlcountycourts.com/courts-departments/family-court/domestic-violence-court/</w:t>
        </w:r>
      </w:hyperlink>
      <w:r>
        <w:rPr>
          <w:rFonts w:eastAsia="Calibri"/>
        </w:rPr>
        <w:t xml:space="preserve"> .</w:t>
      </w:r>
    </w:p>
    <w:p w14:paraId="40EE5CB1" w14:textId="77777777" w:rsidR="00D5107E" w:rsidRPr="00D33F9E" w:rsidRDefault="00D5107E" w:rsidP="00D5107E">
      <w:pPr>
        <w:pStyle w:val="NormalWeb"/>
        <w:jc w:val="both"/>
      </w:pPr>
      <w:r>
        <w:rPr>
          <w:rFonts w:eastAsia="Calibri"/>
        </w:rPr>
        <w:lastRenderedPageBreak/>
        <w:t>When a protection order is granted, it is enforceable statewide.  If you have obtained a protection order and need it to be enforced in your area, you should contact the local police department.</w:t>
      </w:r>
    </w:p>
    <w:p w14:paraId="1366C1F4" w14:textId="77777777" w:rsidR="00D5107E" w:rsidRPr="00D33F9E" w:rsidRDefault="00D5107E" w:rsidP="00D5107E">
      <w:pPr>
        <w:pStyle w:val="NormalWeb"/>
        <w:jc w:val="both"/>
      </w:pPr>
      <w:r>
        <w:rPr>
          <w:rFonts w:eastAsia="Calibri"/>
        </w:rPr>
        <w:t>The University will also enforce any temporary restraining order or other no contact orders against the alleged perpetrator from a criminal, civil, or tribal court. Any student or employee who has a protection order or no contact order should notify the Maryville University Department of Public Safety and provide a copy of the restraining order, so that it may be kept on file with the University and can be enforced on campus, if necessary. Upon learning of any orders, the University will take all reasonable and legal action to implement the order.</w:t>
      </w:r>
    </w:p>
    <w:p w14:paraId="682B6456" w14:textId="77777777" w:rsidR="00D5107E" w:rsidRPr="00886D16" w:rsidRDefault="00D5107E" w:rsidP="00D33F9E">
      <w:pPr>
        <w:pStyle w:val="NormalWeb"/>
        <w:jc w:val="both"/>
      </w:pPr>
      <w:r>
        <w:rPr>
          <w:rFonts w:eastAsia="Calibri"/>
        </w:rPr>
        <w:t>The University does not issue legal orders of protection.  However, as a matter of University policy, the University may impose a no-contact order between individuals in appropriate circumstances. The University may also issue a “no trespass warning” if information available leads to a reasonable conclusion that an individual is likely to cause harm to any member of the campus community.  A person found to be in violation of a No Trespass Warning may be arrested and criminally charged.</w:t>
      </w:r>
    </w:p>
    <w:p w14:paraId="63B52802" w14:textId="77777777" w:rsidR="00D5107E" w:rsidRPr="00254BDC" w:rsidRDefault="00D5107E" w:rsidP="00D5107E">
      <w:pPr>
        <w:pStyle w:val="Heading3"/>
        <w:spacing w:beforeAutospacing="1" w:afterAutospacing="1"/>
        <w:rPr>
          <w:sz w:val="28"/>
        </w:rPr>
      </w:pPr>
      <w:r>
        <w:rPr>
          <w:sz w:val="28"/>
        </w:rPr>
        <w:t>Available Victim Services</w:t>
      </w:r>
    </w:p>
    <w:p w14:paraId="37CCBCBA" w14:textId="77777777" w:rsidR="00D5107E" w:rsidRPr="00886D16" w:rsidRDefault="00D5107E" w:rsidP="00D5107E">
      <w:pPr>
        <w:rPr>
          <w:rFonts w:ascii="Times New Roman" w:hAnsi="Times New Roman" w:cs="Times New Roman"/>
        </w:rPr>
      </w:pPr>
      <w:r>
        <w:rPr>
          <w:rFonts w:ascii="Times New Roman" w:hAnsi="Times New Roman" w:cs="Times New Roman"/>
        </w:rPr>
        <w:t>Victims will be provided written notification about existing counseling, health, mental health, victim advocacy, legal assistance, visa and immigration assistance, student financial aid, and other services available to them, both within the University and in the surrounding community. Those services include:</w:t>
      </w:r>
    </w:p>
    <w:p w14:paraId="3F95D70F" w14:textId="77777777" w:rsidR="00D5107E" w:rsidRPr="00254BDC" w:rsidRDefault="00D5107E" w:rsidP="00D5107E">
      <w:pPr>
        <w:pStyle w:val="NormalWeb"/>
        <w:rPr>
          <w:b/>
          <w:sz w:val="28"/>
        </w:rPr>
      </w:pPr>
      <w:r>
        <w:rPr>
          <w:b/>
          <w:iCs/>
          <w:color w:val="000000"/>
          <w:sz w:val="28"/>
        </w:rPr>
        <w:t>University Resources</w:t>
      </w:r>
    </w:p>
    <w:p w14:paraId="726822C1" w14:textId="18437386" w:rsidR="00D5107E" w:rsidRPr="00D33F9E" w:rsidRDefault="00D5107E" w:rsidP="00436F42">
      <w:pPr>
        <w:pStyle w:val="NormalWeb"/>
        <w:numPr>
          <w:ilvl w:val="0"/>
          <w:numId w:val="20"/>
        </w:numPr>
        <w:ind w:left="840"/>
        <w:rPr>
          <w:sz w:val="28"/>
        </w:rPr>
      </w:pPr>
      <w:r>
        <w:rPr>
          <w:rFonts w:eastAsia="Calibri"/>
          <w:b/>
          <w:bCs/>
        </w:rPr>
        <w:t>Health &amp; Wellness Center</w:t>
      </w:r>
      <w:r>
        <w:rPr>
          <w:rFonts w:eastAsia="Calibri"/>
        </w:rPr>
        <w:t xml:space="preserve"> - Provides students with health education, emergency care and treatment of minor illness or injury, referrals and resources for confidential care.</w:t>
      </w:r>
      <w:r>
        <w:rPr>
          <w:sz w:val="28"/>
        </w:rPr>
        <w:br/>
      </w:r>
      <w:r>
        <w:rPr>
          <w:rFonts w:eastAsia="Calibri"/>
        </w:rPr>
        <w:t>University Library 610 Maryville University Dr., (314) 529-9520</w:t>
      </w:r>
    </w:p>
    <w:p w14:paraId="200A2AD2" w14:textId="548690F3" w:rsidR="00D5107E" w:rsidRPr="00D33F9E" w:rsidRDefault="00D5107E" w:rsidP="00436F42">
      <w:pPr>
        <w:pStyle w:val="NormalWeb"/>
        <w:numPr>
          <w:ilvl w:val="0"/>
          <w:numId w:val="20"/>
        </w:numPr>
        <w:ind w:left="840"/>
        <w:rPr>
          <w:sz w:val="28"/>
        </w:rPr>
      </w:pPr>
      <w:r>
        <w:rPr>
          <w:rFonts w:eastAsia="Calibri"/>
          <w:b/>
          <w:bCs/>
        </w:rPr>
        <w:t>Office of Personal Counseling</w:t>
      </w:r>
      <w:r>
        <w:rPr>
          <w:rFonts w:eastAsia="Calibri"/>
        </w:rPr>
        <w:t xml:space="preserve"> - Personal Counseling and referral to off-campus resources</w:t>
      </w:r>
      <w:r>
        <w:rPr>
          <w:sz w:val="28"/>
        </w:rPr>
        <w:br/>
      </w:r>
      <w:r>
        <w:rPr>
          <w:rFonts w:eastAsia="Calibri"/>
        </w:rPr>
        <w:t>University Library 610 Maryville University Dr., (314)</w:t>
      </w:r>
      <w:r w:rsidR="00200132" w:rsidRPr="00200132">
        <w:rPr>
          <w:rFonts w:eastAsia="Calibri"/>
        </w:rPr>
        <w:t xml:space="preserve"> </w:t>
      </w:r>
      <w:r>
        <w:rPr>
          <w:rFonts w:eastAsia="Calibri"/>
        </w:rPr>
        <w:t>529-9556</w:t>
      </w:r>
    </w:p>
    <w:p w14:paraId="4119728F" w14:textId="77777777" w:rsidR="00D5107E" w:rsidRPr="00D33F9E" w:rsidRDefault="00D5107E" w:rsidP="00436F42">
      <w:pPr>
        <w:pStyle w:val="NormalWeb"/>
        <w:numPr>
          <w:ilvl w:val="0"/>
          <w:numId w:val="20"/>
        </w:numPr>
        <w:ind w:left="840"/>
        <w:rPr>
          <w:sz w:val="28"/>
        </w:rPr>
      </w:pPr>
      <w:r>
        <w:rPr>
          <w:rFonts w:eastAsia="Calibri"/>
          <w:b/>
          <w:bCs/>
        </w:rPr>
        <w:t>After Hours Counseling Support Line</w:t>
      </w:r>
      <w:r>
        <w:rPr>
          <w:rFonts w:eastAsia="Calibri"/>
        </w:rPr>
        <w:t> (314)529-6630.</w:t>
      </w:r>
    </w:p>
    <w:p w14:paraId="084CC19A" w14:textId="1EF6AE67" w:rsidR="00D5107E" w:rsidRPr="00D33F9E" w:rsidRDefault="00D5107E" w:rsidP="00436F42">
      <w:pPr>
        <w:pStyle w:val="NormalWeb"/>
        <w:numPr>
          <w:ilvl w:val="0"/>
          <w:numId w:val="20"/>
        </w:numPr>
        <w:ind w:left="840"/>
        <w:rPr>
          <w:sz w:val="28"/>
        </w:rPr>
      </w:pPr>
      <w:r>
        <w:rPr>
          <w:rFonts w:eastAsia="Calibri"/>
          <w:b/>
          <w:bCs/>
          <w:color w:val="000000"/>
        </w:rPr>
        <w:t>Student Financial Aid</w:t>
      </w:r>
      <w:r>
        <w:rPr>
          <w:rFonts w:eastAsia="Calibri"/>
          <w:color w:val="000000"/>
        </w:rPr>
        <w:t xml:space="preserve"> – Sometimes a victim of a crime may feel the need to take a leave of absence from school.  If a student is considering a leave of absence based on the circumstances of a complaint, he/she should understand there may be financial aid implications in taking such leave.  This should be discussed with financial aid personnel, and the Title IX Coordinator can assist in facilitating this conversation if desired.  The University’s financial aid website can be found at: </w:t>
      </w:r>
      <w:hyperlink r:id="rId21" w:history="1">
        <w:r w:rsidR="00E92A6B" w:rsidRPr="000C6A59">
          <w:rPr>
            <w:rStyle w:val="Hyperlink"/>
            <w:rFonts w:eastAsia="Calibri"/>
            <w:shd w:val="clear" w:color="auto" w:fill="FFFFFF"/>
          </w:rPr>
          <w:t>https://www.maryville.edu/admissions/financial-aid/</w:t>
        </w:r>
      </w:hyperlink>
      <w:r w:rsidR="00E92A6B">
        <w:rPr>
          <w:rFonts w:eastAsia="Calibri"/>
          <w:color w:val="000000"/>
          <w:shd w:val="clear" w:color="auto" w:fill="FFFFFF"/>
        </w:rPr>
        <w:t xml:space="preserve"> </w:t>
      </w:r>
    </w:p>
    <w:p w14:paraId="03ABE8C5" w14:textId="77777777" w:rsidR="00D5107E" w:rsidRPr="00254BDC" w:rsidRDefault="00D5107E" w:rsidP="00D5107E">
      <w:pPr>
        <w:pStyle w:val="NormalWeb"/>
        <w:rPr>
          <w:b/>
          <w:sz w:val="32"/>
        </w:rPr>
      </w:pPr>
      <w:r>
        <w:rPr>
          <w:rFonts w:eastAsia="Calibri"/>
          <w:b/>
          <w:iCs/>
          <w:color w:val="000000"/>
          <w:sz w:val="28"/>
        </w:rPr>
        <w:t>State/Local Resources</w:t>
      </w:r>
    </w:p>
    <w:p w14:paraId="750D8D67" w14:textId="77777777" w:rsidR="00D5107E" w:rsidRPr="00D33F9E" w:rsidRDefault="00D5107E" w:rsidP="009D49D1">
      <w:pPr>
        <w:pStyle w:val="NormalWeb"/>
        <w:numPr>
          <w:ilvl w:val="0"/>
          <w:numId w:val="21"/>
        </w:numPr>
        <w:ind w:left="840"/>
        <w:rPr>
          <w:sz w:val="28"/>
        </w:rPr>
      </w:pPr>
      <w:r>
        <w:rPr>
          <w:rFonts w:eastAsia="Calibri"/>
          <w:b/>
          <w:bCs/>
        </w:rPr>
        <w:t>St. Luke’s Hospital</w:t>
      </w:r>
      <w:r>
        <w:rPr>
          <w:sz w:val="28"/>
        </w:rPr>
        <w:br/>
      </w:r>
      <w:r>
        <w:rPr>
          <w:rFonts w:eastAsia="Calibri"/>
        </w:rPr>
        <w:t>232 South Woods Mill Road, Chesterfield, MO 63017</w:t>
      </w:r>
      <w:r>
        <w:rPr>
          <w:sz w:val="28"/>
        </w:rPr>
        <w:br/>
      </w:r>
      <w:r>
        <w:rPr>
          <w:rFonts w:eastAsia="Calibri"/>
        </w:rPr>
        <w:t>(314)434-1500</w:t>
      </w:r>
    </w:p>
    <w:p w14:paraId="23F69F55" w14:textId="6DB74E5E" w:rsidR="00D5107E" w:rsidRPr="00D33F9E" w:rsidRDefault="00D5107E" w:rsidP="009D49D1">
      <w:pPr>
        <w:pStyle w:val="NormalWeb"/>
        <w:numPr>
          <w:ilvl w:val="0"/>
          <w:numId w:val="21"/>
        </w:numPr>
        <w:ind w:left="840"/>
        <w:rPr>
          <w:sz w:val="28"/>
        </w:rPr>
      </w:pPr>
      <w:r>
        <w:rPr>
          <w:rFonts w:eastAsia="Calibri"/>
          <w:b/>
          <w:bCs/>
        </w:rPr>
        <w:lastRenderedPageBreak/>
        <w:t>Missouri Baptist Medical Center</w:t>
      </w:r>
      <w:r>
        <w:rPr>
          <w:sz w:val="28"/>
        </w:rPr>
        <w:br/>
      </w:r>
      <w:r>
        <w:rPr>
          <w:rFonts w:eastAsia="Calibri"/>
        </w:rPr>
        <w:t>3015 North Ballas Road, Saint Louis, MO 63131</w:t>
      </w:r>
      <w:r>
        <w:rPr>
          <w:sz w:val="28"/>
        </w:rPr>
        <w:br/>
      </w:r>
      <w:r>
        <w:rPr>
          <w:rFonts w:eastAsia="Calibri"/>
        </w:rPr>
        <w:t>(314)996-5000</w:t>
      </w:r>
    </w:p>
    <w:p w14:paraId="474B3D8B" w14:textId="2C466203" w:rsidR="00D5107E" w:rsidRPr="00D33F9E" w:rsidRDefault="00D5107E" w:rsidP="009D49D1">
      <w:pPr>
        <w:pStyle w:val="NormalWeb"/>
        <w:numPr>
          <w:ilvl w:val="0"/>
          <w:numId w:val="21"/>
        </w:numPr>
        <w:ind w:left="840"/>
        <w:rPr>
          <w:sz w:val="28"/>
        </w:rPr>
      </w:pPr>
      <w:r>
        <w:rPr>
          <w:rFonts w:eastAsia="Calibri"/>
          <w:b/>
          <w:bCs/>
        </w:rPr>
        <w:t>Mercy Hospital</w:t>
      </w:r>
      <w:r>
        <w:rPr>
          <w:sz w:val="28"/>
        </w:rPr>
        <w:br/>
      </w:r>
      <w:r>
        <w:rPr>
          <w:rFonts w:eastAsia="Calibri"/>
        </w:rPr>
        <w:t>615 South New Ballas Road, Saint Louis, MO 63141</w:t>
      </w:r>
      <w:r>
        <w:rPr>
          <w:sz w:val="28"/>
        </w:rPr>
        <w:br/>
      </w:r>
      <w:r>
        <w:rPr>
          <w:rFonts w:eastAsia="Calibri"/>
        </w:rPr>
        <w:t>(314)251-6000</w:t>
      </w:r>
    </w:p>
    <w:p w14:paraId="2C84EA25" w14:textId="77777777" w:rsidR="00D5107E" w:rsidRPr="00D33F9E" w:rsidRDefault="00D5107E" w:rsidP="009D49D1">
      <w:pPr>
        <w:pStyle w:val="NormalWeb"/>
        <w:numPr>
          <w:ilvl w:val="0"/>
          <w:numId w:val="21"/>
        </w:numPr>
        <w:ind w:left="840"/>
        <w:rPr>
          <w:sz w:val="28"/>
        </w:rPr>
      </w:pPr>
      <w:r>
        <w:rPr>
          <w:rFonts w:eastAsia="Calibri"/>
          <w:b/>
          <w:bCs/>
        </w:rPr>
        <w:t>Mercy Hospital Behavioral Health</w:t>
      </w:r>
      <w:r>
        <w:rPr>
          <w:sz w:val="28"/>
        </w:rPr>
        <w:br/>
      </w:r>
      <w:r>
        <w:rPr>
          <w:rFonts w:eastAsia="Calibri"/>
        </w:rPr>
        <w:t>615 New Ballas Road, Saint Louis, MO 63141</w:t>
      </w:r>
      <w:r>
        <w:rPr>
          <w:sz w:val="28"/>
        </w:rPr>
        <w:br/>
      </w:r>
      <w:r>
        <w:rPr>
          <w:rFonts w:eastAsia="Calibri"/>
        </w:rPr>
        <w:t>(314)251-4845</w:t>
      </w:r>
    </w:p>
    <w:p w14:paraId="02174F75" w14:textId="3E51DC7F" w:rsidR="00D5107E" w:rsidRPr="00D33F9E" w:rsidRDefault="00D5107E" w:rsidP="009D49D1">
      <w:pPr>
        <w:pStyle w:val="NormalWeb"/>
        <w:numPr>
          <w:ilvl w:val="0"/>
          <w:numId w:val="21"/>
        </w:numPr>
        <w:ind w:left="840"/>
        <w:rPr>
          <w:sz w:val="28"/>
        </w:rPr>
      </w:pPr>
      <w:r>
        <w:rPr>
          <w:rFonts w:eastAsia="Calibri"/>
          <w:b/>
          <w:bCs/>
        </w:rPr>
        <w:t>Mercy Hospital South (formerly St. Anthony’s Medical Center)</w:t>
      </w:r>
      <w:r>
        <w:rPr>
          <w:sz w:val="28"/>
        </w:rPr>
        <w:br/>
      </w:r>
      <w:r>
        <w:rPr>
          <w:rFonts w:eastAsia="Calibri"/>
        </w:rPr>
        <w:t>10010 Kennerly Road, Saint Louis, MO 63128</w:t>
      </w:r>
      <w:r>
        <w:rPr>
          <w:sz w:val="28"/>
        </w:rPr>
        <w:br/>
      </w:r>
      <w:r>
        <w:rPr>
          <w:rFonts w:eastAsia="Calibri"/>
        </w:rPr>
        <w:t>(314)525-1000</w:t>
      </w:r>
    </w:p>
    <w:p w14:paraId="3CB5432D" w14:textId="77777777" w:rsidR="00D5107E" w:rsidRPr="00D33F9E" w:rsidRDefault="00D5107E" w:rsidP="009D49D1">
      <w:pPr>
        <w:pStyle w:val="NormalWeb"/>
        <w:numPr>
          <w:ilvl w:val="0"/>
          <w:numId w:val="21"/>
        </w:numPr>
        <w:ind w:left="840"/>
        <w:rPr>
          <w:sz w:val="28"/>
        </w:rPr>
      </w:pPr>
      <w:r>
        <w:rPr>
          <w:rFonts w:eastAsia="Calibri"/>
          <w:b/>
          <w:bCs/>
        </w:rPr>
        <w:t>St. Mary’s Behavioral Health</w:t>
      </w:r>
      <w:r>
        <w:rPr>
          <w:sz w:val="28"/>
        </w:rPr>
        <w:br/>
      </w:r>
      <w:r>
        <w:rPr>
          <w:rFonts w:eastAsia="Calibri"/>
        </w:rPr>
        <w:t>6420 Clayton Road, Richmond Heights, MO 63117</w:t>
      </w:r>
      <w:r>
        <w:rPr>
          <w:sz w:val="28"/>
        </w:rPr>
        <w:br/>
      </w:r>
      <w:r>
        <w:rPr>
          <w:rFonts w:eastAsia="Calibri"/>
        </w:rPr>
        <w:t>(314)344-6700</w:t>
      </w:r>
    </w:p>
    <w:p w14:paraId="10DEF688" w14:textId="0709F511" w:rsidR="00D5107E" w:rsidRPr="00D33F9E" w:rsidRDefault="00D5107E" w:rsidP="009D49D1">
      <w:pPr>
        <w:pStyle w:val="NormalWeb"/>
        <w:numPr>
          <w:ilvl w:val="0"/>
          <w:numId w:val="21"/>
        </w:numPr>
        <w:ind w:left="840"/>
        <w:rPr>
          <w:sz w:val="28"/>
        </w:rPr>
      </w:pPr>
      <w:r>
        <w:rPr>
          <w:rFonts w:eastAsia="Calibri"/>
          <w:b/>
          <w:bCs/>
        </w:rPr>
        <w:t>CenterPointe Hospital</w:t>
      </w:r>
      <w:r>
        <w:rPr>
          <w:sz w:val="28"/>
        </w:rPr>
        <w:br/>
      </w:r>
      <w:r>
        <w:rPr>
          <w:rFonts w:eastAsia="Calibri"/>
        </w:rPr>
        <w:t>4801 Weldon Spring Pkwy, St. Charles, MO 63304</w:t>
      </w:r>
      <w:r>
        <w:rPr>
          <w:sz w:val="28"/>
        </w:rPr>
        <w:br/>
      </w:r>
      <w:r>
        <w:rPr>
          <w:rFonts w:eastAsia="Calibri"/>
        </w:rPr>
        <w:t>(636)723-9306</w:t>
      </w:r>
    </w:p>
    <w:p w14:paraId="473952D9" w14:textId="240B3B1C" w:rsidR="00D5107E" w:rsidRPr="00D33F9E" w:rsidRDefault="00D5107E" w:rsidP="009D49D1">
      <w:pPr>
        <w:pStyle w:val="NormalWeb"/>
        <w:numPr>
          <w:ilvl w:val="0"/>
          <w:numId w:val="21"/>
        </w:numPr>
        <w:ind w:left="840"/>
        <w:rPr>
          <w:sz w:val="28"/>
        </w:rPr>
      </w:pPr>
      <w:r>
        <w:rPr>
          <w:rFonts w:eastAsia="Calibri"/>
          <w:b/>
          <w:bCs/>
        </w:rPr>
        <w:t>YWCA Advocacy Group/Rape Crisis Center</w:t>
      </w:r>
      <w:r>
        <w:rPr>
          <w:sz w:val="28"/>
        </w:rPr>
        <w:br/>
      </w:r>
      <w:r>
        <w:rPr>
          <w:rFonts w:eastAsia="Calibri"/>
        </w:rPr>
        <w:t>3820 West Pine Blvd., Saint Louis, MO 63108</w:t>
      </w:r>
      <w:r>
        <w:rPr>
          <w:sz w:val="28"/>
        </w:rPr>
        <w:br/>
      </w:r>
      <w:r>
        <w:rPr>
          <w:rFonts w:eastAsia="Calibri"/>
        </w:rPr>
        <w:t>(314)531-7273-Hotline</w:t>
      </w:r>
      <w:r>
        <w:rPr>
          <w:sz w:val="28"/>
        </w:rPr>
        <w:br/>
      </w:r>
      <w:r>
        <w:rPr>
          <w:rFonts w:eastAsia="Calibri"/>
        </w:rPr>
        <w:t>(314)726-6665</w:t>
      </w:r>
    </w:p>
    <w:p w14:paraId="7D2C1B68" w14:textId="5DE761E9" w:rsidR="00D5107E" w:rsidRPr="00D33F9E" w:rsidRDefault="00D5107E" w:rsidP="009D49D1">
      <w:pPr>
        <w:pStyle w:val="NormalWeb"/>
        <w:numPr>
          <w:ilvl w:val="0"/>
          <w:numId w:val="21"/>
        </w:numPr>
        <w:ind w:left="840"/>
        <w:rPr>
          <w:sz w:val="28"/>
        </w:rPr>
      </w:pPr>
      <w:r>
        <w:rPr>
          <w:rFonts w:eastAsia="Calibri"/>
          <w:b/>
          <w:bCs/>
        </w:rPr>
        <w:t>Legal Services of Eastern Missouri (LSEM)</w:t>
      </w:r>
      <w:r>
        <w:rPr>
          <w:sz w:val="28"/>
        </w:rPr>
        <w:br/>
      </w:r>
      <w:r>
        <w:rPr>
          <w:rFonts w:eastAsia="Calibri"/>
        </w:rPr>
        <w:t>4232 Forest Park Avenue, St. Louis, MO 63108</w:t>
      </w:r>
      <w:r>
        <w:rPr>
          <w:sz w:val="28"/>
        </w:rPr>
        <w:br/>
      </w:r>
      <w:r>
        <w:rPr>
          <w:rFonts w:eastAsia="Calibri"/>
        </w:rPr>
        <w:t>(314)534-4200</w:t>
      </w:r>
      <w:r>
        <w:rPr>
          <w:sz w:val="28"/>
        </w:rPr>
        <w:br/>
      </w:r>
      <w:r>
        <w:rPr>
          <w:rFonts w:eastAsia="Calibri"/>
        </w:rPr>
        <w:t>1-800-444-0514</w:t>
      </w:r>
    </w:p>
    <w:p w14:paraId="2024570D" w14:textId="77777777" w:rsidR="00D5107E" w:rsidRPr="00254BDC" w:rsidRDefault="00D5107E" w:rsidP="00D5107E">
      <w:pPr>
        <w:pStyle w:val="NormalWeb"/>
        <w:rPr>
          <w:b/>
          <w:sz w:val="28"/>
        </w:rPr>
      </w:pPr>
      <w:r>
        <w:rPr>
          <w:b/>
          <w:iCs/>
          <w:sz w:val="28"/>
        </w:rPr>
        <w:t>National Resources</w:t>
      </w:r>
    </w:p>
    <w:p w14:paraId="2D2C415A" w14:textId="77777777" w:rsidR="00D5107E" w:rsidRPr="00886D16" w:rsidRDefault="00D5107E" w:rsidP="009D49D1">
      <w:pPr>
        <w:pStyle w:val="NormalWeb"/>
        <w:numPr>
          <w:ilvl w:val="0"/>
          <w:numId w:val="22"/>
        </w:numPr>
      </w:pPr>
      <w:r>
        <w:rPr>
          <w:b/>
          <w:bCs/>
        </w:rPr>
        <w:t>National Domestic Violence Hotline</w:t>
      </w:r>
      <w:r>
        <w:t>: 1-800-799-7233</w:t>
      </w:r>
    </w:p>
    <w:p w14:paraId="15D3D2F2" w14:textId="77777777" w:rsidR="00D5107E" w:rsidRPr="00886D16" w:rsidRDefault="00D5107E" w:rsidP="009D49D1">
      <w:pPr>
        <w:pStyle w:val="NormalWeb"/>
        <w:numPr>
          <w:ilvl w:val="0"/>
          <w:numId w:val="23"/>
        </w:numPr>
      </w:pPr>
      <w:r>
        <w:rPr>
          <w:b/>
          <w:bCs/>
        </w:rPr>
        <w:t>National Sexual Assault Hotline:</w:t>
      </w:r>
      <w:r>
        <w:t xml:space="preserve"> 1-800-656-4673</w:t>
      </w:r>
    </w:p>
    <w:p w14:paraId="7A5038B2" w14:textId="77777777" w:rsidR="00D5107E" w:rsidRPr="00886D16" w:rsidRDefault="00D5107E" w:rsidP="009D49D1">
      <w:pPr>
        <w:pStyle w:val="NormalWeb"/>
        <w:numPr>
          <w:ilvl w:val="0"/>
          <w:numId w:val="24"/>
        </w:numPr>
      </w:pPr>
      <w:r>
        <w:rPr>
          <w:b/>
          <w:bCs/>
        </w:rPr>
        <w:t>Rape, Abuse and Incest National Network (RAINN)</w:t>
      </w:r>
      <w:r>
        <w:t xml:space="preserve">: </w:t>
      </w:r>
      <w:hyperlink r:id="rId22" w:history="1">
        <w:r>
          <w:rPr>
            <w:rStyle w:val="Hyperlink"/>
          </w:rPr>
          <w:t>https://www.rainn.org/</w:t>
        </w:r>
      </w:hyperlink>
    </w:p>
    <w:p w14:paraId="729BFA00" w14:textId="77777777" w:rsidR="00D5107E" w:rsidRPr="00886D16" w:rsidRDefault="00D5107E" w:rsidP="009D49D1">
      <w:pPr>
        <w:pStyle w:val="NormalWeb"/>
        <w:numPr>
          <w:ilvl w:val="0"/>
          <w:numId w:val="25"/>
        </w:numPr>
      </w:pPr>
      <w:r>
        <w:rPr>
          <w:b/>
          <w:bCs/>
        </w:rPr>
        <w:t>US Department of Justice Office on Violence Against Women</w:t>
      </w:r>
      <w:r>
        <w:t xml:space="preserve">: </w:t>
      </w:r>
      <w:hyperlink r:id="rId23" w:history="1">
        <w:r>
          <w:rPr>
            <w:rStyle w:val="Hyperlink"/>
          </w:rPr>
          <w:t>https://www.justice.gov/ovw</w:t>
        </w:r>
      </w:hyperlink>
    </w:p>
    <w:p w14:paraId="64D2BD38" w14:textId="77777777" w:rsidR="00D5107E" w:rsidRPr="00886D16" w:rsidRDefault="00D5107E" w:rsidP="009D49D1">
      <w:pPr>
        <w:pStyle w:val="NormalWeb"/>
        <w:numPr>
          <w:ilvl w:val="0"/>
          <w:numId w:val="26"/>
        </w:numPr>
      </w:pPr>
      <w:r>
        <w:rPr>
          <w:b/>
          <w:bCs/>
        </w:rPr>
        <w:t>National Coalition Against Domestic Violence</w:t>
      </w:r>
      <w:r>
        <w:t xml:space="preserve">: </w:t>
      </w:r>
      <w:hyperlink r:id="rId24" w:history="1">
        <w:r>
          <w:rPr>
            <w:rStyle w:val="Hyperlink"/>
          </w:rPr>
          <w:t>http://www.ncadv.org/</w:t>
        </w:r>
      </w:hyperlink>
    </w:p>
    <w:p w14:paraId="03B20ADA" w14:textId="77777777" w:rsidR="00D5107E" w:rsidRPr="00494509" w:rsidRDefault="00D5107E" w:rsidP="009D49D1">
      <w:pPr>
        <w:pStyle w:val="NormalWeb"/>
        <w:numPr>
          <w:ilvl w:val="0"/>
          <w:numId w:val="27"/>
        </w:numPr>
        <w:rPr>
          <w:lang w:val="fr-CA"/>
        </w:rPr>
      </w:pPr>
      <w:r w:rsidRPr="00494509">
        <w:rPr>
          <w:b/>
          <w:bCs/>
          <w:lang w:val="fr-CA"/>
        </w:rPr>
        <w:t>National Sexual Violence Resource Center</w:t>
      </w:r>
      <w:r w:rsidRPr="00494509">
        <w:rPr>
          <w:lang w:val="fr-CA"/>
        </w:rPr>
        <w:t xml:space="preserve">: </w:t>
      </w:r>
      <w:hyperlink r:id="rId25" w:history="1">
        <w:r w:rsidRPr="00494509">
          <w:rPr>
            <w:rStyle w:val="Hyperlink"/>
            <w:lang w:val="fr-CA"/>
          </w:rPr>
          <w:t>http://www.nsvrc.org/</w:t>
        </w:r>
      </w:hyperlink>
    </w:p>
    <w:p w14:paraId="60570A2F" w14:textId="77777777" w:rsidR="00D5107E" w:rsidRPr="00886D16" w:rsidRDefault="00D5107E" w:rsidP="009D49D1">
      <w:pPr>
        <w:pStyle w:val="NormalWeb"/>
        <w:numPr>
          <w:ilvl w:val="0"/>
          <w:numId w:val="28"/>
        </w:numPr>
      </w:pPr>
      <w:r>
        <w:rPr>
          <w:b/>
          <w:bCs/>
        </w:rPr>
        <w:t>U.S. Citizenship and Immigration Services</w:t>
      </w:r>
      <w:r>
        <w:t xml:space="preserve">: </w:t>
      </w:r>
      <w:hyperlink r:id="rId26" w:history="1">
        <w:r>
          <w:rPr>
            <w:rStyle w:val="Hyperlink"/>
          </w:rPr>
          <w:t>https://www.uscis.gov/</w:t>
        </w:r>
      </w:hyperlink>
    </w:p>
    <w:p w14:paraId="062EA7BC" w14:textId="77777777" w:rsidR="00D5107E" w:rsidRPr="00886D16" w:rsidRDefault="00D5107E" w:rsidP="009D49D1">
      <w:pPr>
        <w:pStyle w:val="NormalWeb"/>
        <w:numPr>
          <w:ilvl w:val="0"/>
          <w:numId w:val="29"/>
        </w:numPr>
      </w:pPr>
      <w:r>
        <w:rPr>
          <w:b/>
          <w:bCs/>
        </w:rPr>
        <w:t xml:space="preserve">Immigration Advocates Network: </w:t>
      </w:r>
      <w:hyperlink r:id="rId27" w:history="1">
        <w:r>
          <w:rPr>
            <w:rStyle w:val="Hyperlink"/>
          </w:rPr>
          <w:t>https://www.immigrationadvocates.org/</w:t>
        </w:r>
      </w:hyperlink>
    </w:p>
    <w:p w14:paraId="46E59809" w14:textId="77777777" w:rsidR="00D5107E" w:rsidRPr="00254BDC" w:rsidRDefault="00D5107E" w:rsidP="00D5107E">
      <w:pPr>
        <w:pStyle w:val="Heading3"/>
        <w:spacing w:beforeAutospacing="1" w:afterAutospacing="1"/>
        <w:rPr>
          <w:sz w:val="28"/>
        </w:rPr>
      </w:pPr>
      <w:r>
        <w:rPr>
          <w:sz w:val="28"/>
        </w:rPr>
        <w:lastRenderedPageBreak/>
        <w:t>Accommodations and Protective Measures</w:t>
      </w:r>
    </w:p>
    <w:p w14:paraId="710668B5" w14:textId="77777777" w:rsidR="00D5107E" w:rsidRPr="00886D16" w:rsidRDefault="00D5107E" w:rsidP="00D5107E">
      <w:pPr>
        <w:rPr>
          <w:rFonts w:ascii="Times New Roman" w:hAnsi="Times New Roman" w:cs="Times New Roman"/>
        </w:rPr>
      </w:pPr>
      <w:r>
        <w:rPr>
          <w:rFonts w:ascii="Times New Roman" w:hAnsi="Times New Roman" w:cs="Times New Roman"/>
        </w:rPr>
        <w:t>The University will provide written notification to victims about options for, and available assistance in, changing academic, living, transportation, and working situations or protective measures. If victims request these accommodations or protective measures and they are reasonably available the University is obligated to provide them, regardless of whether the victim chooses to report the crime to campus security or local law enforcement.</w:t>
      </w:r>
    </w:p>
    <w:p w14:paraId="7E091581" w14:textId="77777777" w:rsidR="00D5107E" w:rsidRPr="00886D16" w:rsidRDefault="00D5107E" w:rsidP="00D5107E">
      <w:pPr>
        <w:pStyle w:val="NormalWeb"/>
      </w:pPr>
      <w:r>
        <w:t>Examples of options for a potential change to the academic situation may include transferring to a different section of a class, or withdrawing and taking a class at another time if there is no option for moving to a different section. Potential changes to living situations may include moving to a different room or residence hall. Possible changes to work situations may include changing working hours. Possible changes in transportation may include having the student or employee park in a different location, assisting the student or employee with a safety escort.</w:t>
      </w:r>
    </w:p>
    <w:p w14:paraId="3D8AEC66" w14:textId="2E153DD7" w:rsidR="00D5107E" w:rsidRPr="00886D16" w:rsidRDefault="00D5107E" w:rsidP="00D5107E">
      <w:pPr>
        <w:pStyle w:val="NormalWeb"/>
      </w:pPr>
      <w:r>
        <w:t>Requests of this nature should be made to the Title IX Coordinator at (314) 529-6721 or by visiting the Donius University Center, Suite 111 (Deputy Title IX coordinator/Dean of Student Life). The Title IX Coordinator is responsible for deciding what</w:t>
      </w:r>
      <w:r w:rsidR="002E1F55">
        <w:t>,</w:t>
      </w:r>
      <w:r>
        <w:t xml:space="preserve"> if any, accommodations or protective measures will be implemented. When determining the reasonableness of such a request, the Title IX Coordinator may consider, among other factors, the following:</w:t>
      </w:r>
    </w:p>
    <w:p w14:paraId="159BECAF" w14:textId="77777777" w:rsidR="00D5107E" w:rsidRPr="00D33F9E" w:rsidRDefault="00D5107E" w:rsidP="009D49D1">
      <w:pPr>
        <w:pStyle w:val="NormalWeb"/>
        <w:numPr>
          <w:ilvl w:val="0"/>
          <w:numId w:val="30"/>
        </w:numPr>
        <w:ind w:left="1020"/>
        <w:rPr>
          <w:sz w:val="28"/>
        </w:rPr>
      </w:pPr>
      <w:r>
        <w:rPr>
          <w:rFonts w:eastAsia="Calibri"/>
        </w:rPr>
        <w:t>The specific need expressed by the complainant.</w:t>
      </w:r>
    </w:p>
    <w:p w14:paraId="19D3B112" w14:textId="77777777" w:rsidR="00D5107E" w:rsidRPr="00D33F9E" w:rsidRDefault="00D5107E" w:rsidP="009D49D1">
      <w:pPr>
        <w:pStyle w:val="NormalWeb"/>
        <w:numPr>
          <w:ilvl w:val="0"/>
          <w:numId w:val="30"/>
        </w:numPr>
        <w:ind w:left="1020"/>
        <w:rPr>
          <w:sz w:val="28"/>
        </w:rPr>
      </w:pPr>
      <w:r>
        <w:rPr>
          <w:rFonts w:eastAsia="Calibri"/>
        </w:rPr>
        <w:t>The age of the students involved.</w:t>
      </w:r>
    </w:p>
    <w:p w14:paraId="693CBB8E" w14:textId="7B6AB999" w:rsidR="00D5107E" w:rsidRPr="00D33F9E" w:rsidRDefault="00D5107E" w:rsidP="009D49D1">
      <w:pPr>
        <w:pStyle w:val="NormalWeb"/>
        <w:numPr>
          <w:ilvl w:val="0"/>
          <w:numId w:val="30"/>
        </w:numPr>
        <w:ind w:left="1020"/>
        <w:rPr>
          <w:sz w:val="28"/>
        </w:rPr>
      </w:pPr>
      <w:r>
        <w:rPr>
          <w:rFonts w:eastAsia="Calibri"/>
        </w:rPr>
        <w:t>The severity or pervasiveness of the allegations</w:t>
      </w:r>
      <w:r w:rsidR="00200132" w:rsidRPr="00200132">
        <w:rPr>
          <w:rFonts w:eastAsia="Calibri"/>
        </w:rPr>
        <w:t>.</w:t>
      </w:r>
    </w:p>
    <w:p w14:paraId="59F42361" w14:textId="725DF5A8" w:rsidR="00D5107E" w:rsidRPr="00D33F9E" w:rsidRDefault="00D5107E" w:rsidP="009D49D1">
      <w:pPr>
        <w:pStyle w:val="NormalWeb"/>
        <w:numPr>
          <w:ilvl w:val="0"/>
          <w:numId w:val="30"/>
        </w:numPr>
        <w:ind w:left="1020"/>
        <w:rPr>
          <w:sz w:val="28"/>
        </w:rPr>
      </w:pPr>
      <w:r>
        <w:rPr>
          <w:rFonts w:eastAsia="Calibri"/>
        </w:rPr>
        <w:t>Any continuing effects on the complainant</w:t>
      </w:r>
      <w:r w:rsidR="00200132" w:rsidRPr="00200132">
        <w:rPr>
          <w:rFonts w:eastAsia="Calibri"/>
        </w:rPr>
        <w:t>.</w:t>
      </w:r>
    </w:p>
    <w:p w14:paraId="05FE368E" w14:textId="77777777" w:rsidR="00D5107E" w:rsidRPr="00D33F9E" w:rsidRDefault="00D5107E" w:rsidP="009D49D1">
      <w:pPr>
        <w:pStyle w:val="NormalWeb"/>
        <w:numPr>
          <w:ilvl w:val="0"/>
          <w:numId w:val="30"/>
        </w:numPr>
        <w:ind w:left="1020"/>
        <w:jc w:val="both"/>
        <w:rPr>
          <w:sz w:val="28"/>
        </w:rPr>
      </w:pPr>
      <w:r>
        <w:rPr>
          <w:rFonts w:eastAsia="Calibri"/>
        </w:rPr>
        <w:t>Whether the complainant and alleged perpetrator share the same residence hall, dining hall, class, transportation or job location. Whether other judicial measures have been taken to protect the complainant (e.g., civil protection orders).</w:t>
      </w:r>
    </w:p>
    <w:p w14:paraId="047F91CC" w14:textId="77777777" w:rsidR="00D5107E" w:rsidRPr="00886D16" w:rsidRDefault="00D5107E" w:rsidP="00D5107E">
      <w:pPr>
        <w:pStyle w:val="NormalWeb"/>
      </w:pPr>
      <w:r>
        <w:t>The University will maintain as confidential any accommodations or protective measures provided a victim to the extent that maintaining confidentiality would not impair the University’s ability to provide them. However, there may be times when certain information must be disclosed to a third party in order to implement the accommodation or protective measure. Such decisions will be made by the Title IX Coordinator in light of the surrounding circumstances, and disclosures of this nature will be limited so that only the information necessary to implement the accommodation or protective measure is provided. In the event it is necessary to disclose information about a victim in order to provide an accommodation or protective order, the University will inform the victim of that necessity prior to the disclosure, including which information will be shared, with whom it will be shared and why.</w:t>
      </w:r>
    </w:p>
    <w:p w14:paraId="7CB7F73E" w14:textId="77777777" w:rsidR="00D5107E" w:rsidRPr="00254BDC" w:rsidRDefault="00D5107E" w:rsidP="00D5107E">
      <w:pPr>
        <w:pStyle w:val="Heading3"/>
        <w:spacing w:beforeAutospacing="1" w:afterAutospacing="1"/>
        <w:rPr>
          <w:sz w:val="28"/>
        </w:rPr>
      </w:pPr>
      <w:r>
        <w:rPr>
          <w:sz w:val="28"/>
        </w:rPr>
        <w:t>Procedures for Disciplinary Action</w:t>
      </w:r>
    </w:p>
    <w:p w14:paraId="3894F2B2" w14:textId="29FB3473" w:rsidR="00D5107E" w:rsidRPr="00886D16" w:rsidRDefault="006306FF" w:rsidP="00D5107E">
      <w:pPr>
        <w:pStyle w:val="NormalWeb"/>
      </w:pPr>
      <w:r>
        <w:t xml:space="preserve">Allegations of dating violence, domestic violence, sexual assault, or stalking will be processed through the </w:t>
      </w:r>
      <w:hyperlink r:id="rId28" w:history="1">
        <w:r w:rsidR="00C553DE">
          <w:rPr>
            <w:rStyle w:val="Hyperlink"/>
          </w:rPr>
          <w:t>Maryville University Sexual Harassment Policy</w:t>
        </w:r>
      </w:hyperlink>
      <w:r w:rsidR="00C553DE">
        <w:t xml:space="preserve"> </w:t>
      </w:r>
      <w:r>
        <w:t xml:space="preserve">(includes Sexual Violence/Assault) and the related complaint resolution procedures described below. These procedures are used </w:t>
      </w:r>
      <w:r>
        <w:lastRenderedPageBreak/>
        <w:t>whenever or wherever a complaint is made, regardless of the status of the complainant and the respondent.</w:t>
      </w:r>
    </w:p>
    <w:p w14:paraId="452F632A" w14:textId="77777777" w:rsidR="00D5107E" w:rsidRPr="00886D16" w:rsidRDefault="00D5107E" w:rsidP="00D5107E">
      <w:pPr>
        <w:pStyle w:val="NormalWeb"/>
      </w:pPr>
      <w:r>
        <w:t>Reports of all Domestic Violence, Dating Violence, Sexual Assault and Stalking made to Public Safety will automatically be referred to the Title IX Coordinator for investigation regardless of whether the complainant chooses to pursue criminal charges.</w:t>
      </w:r>
    </w:p>
    <w:p w14:paraId="45FC2D8E" w14:textId="77777777" w:rsidR="00D5107E" w:rsidRPr="00886D16" w:rsidRDefault="00D5107E" w:rsidP="00D5107E">
      <w:pPr>
        <w:pStyle w:val="NormalWeb"/>
      </w:pPr>
      <w:r>
        <w:t>The complaint resolution procedures are invoked once a report is made to one of the following individuals:</w:t>
      </w:r>
    </w:p>
    <w:p w14:paraId="766C7E9E" w14:textId="77777777" w:rsidR="00D5107E" w:rsidRPr="00254BDC" w:rsidRDefault="00D5107E" w:rsidP="00DB5B39">
      <w:pPr>
        <w:pStyle w:val="NormalWeb"/>
      </w:pPr>
      <w:r>
        <w:rPr>
          <w:b/>
          <w:bCs/>
        </w:rPr>
        <w:t>Name: Claudia Lyerly, Ed.D</w:t>
      </w:r>
    </w:p>
    <w:p w14:paraId="3B427207" w14:textId="5ABC6FCC" w:rsidR="00D33F9E" w:rsidRDefault="00D5107E" w:rsidP="00DB5B39">
      <w:pPr>
        <w:pStyle w:val="NormalWeb"/>
      </w:pPr>
      <w:r>
        <w:t>Title: Executive Director of Disability Services and Title IX Coordinator</w:t>
      </w:r>
    </w:p>
    <w:p w14:paraId="7F1D4F7B" w14:textId="497FF890" w:rsidR="00D33F9E" w:rsidRDefault="00D5107E" w:rsidP="00DB5B39">
      <w:pPr>
        <w:pStyle w:val="NormalWeb"/>
      </w:pPr>
      <w:r>
        <w:t>Address: Office of Disability Services</w:t>
      </w:r>
    </w:p>
    <w:p w14:paraId="227F12D4" w14:textId="77777777" w:rsidR="00D5107E" w:rsidRPr="00886D16" w:rsidRDefault="00D5107E" w:rsidP="00DB5B39">
      <w:pPr>
        <w:pStyle w:val="NormalWeb"/>
      </w:pPr>
      <w:r>
        <w:t>650 Maryville University Dr.</w:t>
      </w:r>
    </w:p>
    <w:p w14:paraId="00020D49" w14:textId="77777777" w:rsidR="00D5107E" w:rsidRPr="00886D16" w:rsidRDefault="00D5107E" w:rsidP="00DB5B39">
      <w:pPr>
        <w:pStyle w:val="NormalWeb"/>
      </w:pPr>
      <w:r>
        <w:t>St. Louis, MO 63141</w:t>
      </w:r>
    </w:p>
    <w:p w14:paraId="69C45AD2" w14:textId="77777777" w:rsidR="00D5107E" w:rsidRPr="00886D16" w:rsidRDefault="00D5107E" w:rsidP="00DB5B39">
      <w:pPr>
        <w:pStyle w:val="NormalWeb"/>
      </w:pPr>
      <w:r>
        <w:t>Phone: (314)529-6721</w:t>
      </w:r>
    </w:p>
    <w:p w14:paraId="38F0E31F" w14:textId="022FE88E" w:rsidR="00D33F9E" w:rsidRDefault="00D5107E" w:rsidP="00D33F9E">
      <w:pPr>
        <w:pStyle w:val="NormalWeb"/>
        <w:rPr>
          <w:rStyle w:val="Hyperlink"/>
        </w:rPr>
      </w:pPr>
      <w:r>
        <w:t xml:space="preserve">Email: </w:t>
      </w:r>
      <w:hyperlink r:id="rId29" w:history="1">
        <w:r>
          <w:rPr>
            <w:rStyle w:val="Hyperlink"/>
          </w:rPr>
          <w:t>clyerly@maryville.edu</w:t>
        </w:r>
      </w:hyperlink>
    </w:p>
    <w:p w14:paraId="02F92E50" w14:textId="77777777" w:rsidR="00DB5B39" w:rsidRPr="00886D16" w:rsidRDefault="00DB5B39" w:rsidP="00D33F9E">
      <w:pPr>
        <w:pStyle w:val="NormalWeb"/>
      </w:pPr>
    </w:p>
    <w:p w14:paraId="0C45F6C7" w14:textId="77777777" w:rsidR="00D5107E" w:rsidRPr="00254BDC" w:rsidRDefault="00D5107E" w:rsidP="00D33F9E">
      <w:pPr>
        <w:pStyle w:val="NormalWeb"/>
      </w:pPr>
      <w:r>
        <w:rPr>
          <w:b/>
          <w:bCs/>
        </w:rPr>
        <w:t>Name: Aretha Hardrick, Ed.D</w:t>
      </w:r>
    </w:p>
    <w:p w14:paraId="7318F3F3" w14:textId="78F3BB91" w:rsidR="00D5107E" w:rsidRPr="00886D16" w:rsidRDefault="00D5107E" w:rsidP="00D33F9E">
      <w:pPr>
        <w:pStyle w:val="NormalWeb"/>
      </w:pPr>
      <w:r>
        <w:t>Title: Dean of Student Life and Deputy Title IX Coordinator</w:t>
      </w:r>
    </w:p>
    <w:p w14:paraId="1F53B24E" w14:textId="77777777" w:rsidR="00D5107E" w:rsidRPr="00886D16" w:rsidRDefault="00D5107E" w:rsidP="00D33F9E">
      <w:pPr>
        <w:pStyle w:val="NormalWeb"/>
      </w:pPr>
      <w:r>
        <w:t>Address: Student Life, Donius University Center 111</w:t>
      </w:r>
    </w:p>
    <w:p w14:paraId="68EC2C15" w14:textId="77777777" w:rsidR="00D5107E" w:rsidRPr="00886D16" w:rsidRDefault="00D5107E" w:rsidP="00D33F9E">
      <w:pPr>
        <w:pStyle w:val="NormalWeb"/>
      </w:pPr>
      <w:r>
        <w:t>650 Maryville University Dr.</w:t>
      </w:r>
    </w:p>
    <w:p w14:paraId="476401FD" w14:textId="77777777" w:rsidR="00D5107E" w:rsidRPr="00886D16" w:rsidRDefault="00D5107E" w:rsidP="00D33F9E">
      <w:pPr>
        <w:pStyle w:val="NormalWeb"/>
      </w:pPr>
      <w:r>
        <w:t>St. Louis, MO 63141</w:t>
      </w:r>
    </w:p>
    <w:p w14:paraId="62AD1103" w14:textId="77777777" w:rsidR="00D5107E" w:rsidRPr="00886D16" w:rsidRDefault="00D5107E" w:rsidP="00D33F9E">
      <w:pPr>
        <w:pStyle w:val="NormalWeb"/>
      </w:pPr>
      <w:r>
        <w:t>Phone: (314)529-9476</w:t>
      </w:r>
    </w:p>
    <w:p w14:paraId="24729295" w14:textId="2C725250" w:rsidR="00D5107E" w:rsidRDefault="00D5107E" w:rsidP="00D33F9E">
      <w:pPr>
        <w:pStyle w:val="NormalWeb"/>
      </w:pPr>
      <w:r>
        <w:t xml:space="preserve">Email: </w:t>
      </w:r>
      <w:hyperlink r:id="rId30" w:history="1">
        <w:r>
          <w:rPr>
            <w:rStyle w:val="Hyperlink"/>
          </w:rPr>
          <w:t>ahardrick@maryville.edu</w:t>
        </w:r>
      </w:hyperlink>
    </w:p>
    <w:p w14:paraId="38CC87B9" w14:textId="77777777" w:rsidR="00DB5B39" w:rsidRDefault="00DB5B39" w:rsidP="00D33F9E">
      <w:pPr>
        <w:pStyle w:val="NormalWeb"/>
      </w:pPr>
    </w:p>
    <w:p w14:paraId="2F147B67" w14:textId="2C47C3B5" w:rsidR="00DB5B39" w:rsidRPr="00254BDC" w:rsidRDefault="00DB5B39" w:rsidP="00DB5B39">
      <w:pPr>
        <w:pStyle w:val="NormalWeb"/>
      </w:pPr>
      <w:r>
        <w:rPr>
          <w:b/>
          <w:bCs/>
        </w:rPr>
        <w:t>Name: Claire Benefield</w:t>
      </w:r>
    </w:p>
    <w:p w14:paraId="3FCEF410" w14:textId="52F58B57" w:rsidR="00DB5B39" w:rsidRPr="00886D16" w:rsidRDefault="00DB5B39" w:rsidP="00DB5B39">
      <w:pPr>
        <w:pStyle w:val="NormalWeb"/>
      </w:pPr>
      <w:r>
        <w:t>Title: Manager and Deputy Title IX Coordinator (Staff and Faculty Concerns)</w:t>
      </w:r>
    </w:p>
    <w:p w14:paraId="0175D4E5" w14:textId="6968779C" w:rsidR="00DB5B39" w:rsidRPr="00886D16" w:rsidRDefault="00DB5B39" w:rsidP="00DB5B39">
      <w:pPr>
        <w:pStyle w:val="NormalWeb"/>
      </w:pPr>
      <w:r>
        <w:lastRenderedPageBreak/>
        <w:t>Address: Human Resources, Lombardi Hall 137B</w:t>
      </w:r>
    </w:p>
    <w:p w14:paraId="207508D2" w14:textId="77777777" w:rsidR="00DB5B39" w:rsidRPr="00886D16" w:rsidRDefault="00DB5B39" w:rsidP="00DB5B39">
      <w:pPr>
        <w:pStyle w:val="NormalWeb"/>
      </w:pPr>
      <w:r>
        <w:t>650 Maryville University Dr.</w:t>
      </w:r>
    </w:p>
    <w:p w14:paraId="44E01989" w14:textId="77777777" w:rsidR="00DB5B39" w:rsidRPr="00886D16" w:rsidRDefault="00DB5B39" w:rsidP="00DB5B39">
      <w:pPr>
        <w:pStyle w:val="NormalWeb"/>
      </w:pPr>
      <w:r>
        <w:t>St. Louis, MO 63141</w:t>
      </w:r>
    </w:p>
    <w:p w14:paraId="6440796B" w14:textId="1E6F927F" w:rsidR="00DB5B39" w:rsidRPr="00886D16" w:rsidRDefault="00DB5B39" w:rsidP="00DB5B39">
      <w:pPr>
        <w:pStyle w:val="NormalWeb"/>
      </w:pPr>
      <w:r>
        <w:t>Phone: (314)529-9382</w:t>
      </w:r>
    </w:p>
    <w:p w14:paraId="187EDB89" w14:textId="12A8145B" w:rsidR="00DB5B39" w:rsidRDefault="00DB5B39" w:rsidP="00DB5B39">
      <w:pPr>
        <w:pStyle w:val="NormalWeb"/>
      </w:pPr>
      <w:r>
        <w:t xml:space="preserve">Email: </w:t>
      </w:r>
      <w:hyperlink r:id="rId31" w:history="1">
        <w:r>
          <w:rPr>
            <w:rStyle w:val="Hyperlink"/>
          </w:rPr>
          <w:t>cbenefield@maryville.edu</w:t>
        </w:r>
      </w:hyperlink>
    </w:p>
    <w:p w14:paraId="60E3D864" w14:textId="77777777" w:rsidR="00DB5B39" w:rsidRPr="00886D16" w:rsidRDefault="00DB5B39" w:rsidP="00D33F9E">
      <w:pPr>
        <w:pStyle w:val="NormalWeb"/>
      </w:pPr>
    </w:p>
    <w:p w14:paraId="5A6E2695" w14:textId="6EBAB030" w:rsidR="00D5107E" w:rsidRPr="00886D16" w:rsidRDefault="00D5107E" w:rsidP="00D5107E">
      <w:pPr>
        <w:pStyle w:val="NormalWeb"/>
      </w:pPr>
      <w:r>
        <w:t>Upon receipt of a report, the Title IX Coordinator will conduct a preliminary assessment to determine whether the conduct falls within the scope of the Sexual Harassment Policy and could constitute sexual harassment.  If so, the Title IX Coordinator will contact the complainant (if known) to discuss supportive measures and options for filing a formal complaint</w:t>
      </w:r>
      <w:r w:rsidR="00200132" w:rsidRPr="00200132">
        <w:t>.</w:t>
      </w:r>
    </w:p>
    <w:p w14:paraId="4ECB14C5" w14:textId="77777777" w:rsidR="00D5107E" w:rsidRPr="00886D16" w:rsidRDefault="00D5107E" w:rsidP="00D5107E">
      <w:pPr>
        <w:pStyle w:val="NormalWeb"/>
      </w:pPr>
      <w:r>
        <w:t>Within seven (7) days of receipt of  a formal complaint, the Title IX Coordinator will provide notice to the parties of the investigation, including a description of the process to be utilized, the identities of the parties, the conduct at issue, and the date and location of the alleged incident.</w:t>
      </w:r>
    </w:p>
    <w:p w14:paraId="5FE89FF5" w14:textId="77777777" w:rsidR="00D5107E" w:rsidRPr="00886D16" w:rsidRDefault="00D5107E" w:rsidP="00D5107E">
      <w:pPr>
        <w:pStyle w:val="NormalWeb"/>
      </w:pPr>
      <w:r>
        <w:t>During the investigation, the complainant and respondent will each have an equal opportunity to describe the situation and present witnesses, including both fact and expert witnesses, and other supporting evidence. The investigator(s) will review the statements and evidence presented and may, depending on the circumstances, interview others with relevant knowledge, review documentary materials, and take any other appropriate action to gather and consider information relevant to the complaint. Prior to the conclusion of the investigation, both parties will be provided an opportunity to review the evidence gathered during the investigation that is directly related to the allegations raised in the formal complaint. The University strives to complete each investigation within thirty (30) to forty-five (45) days.</w:t>
      </w:r>
    </w:p>
    <w:p w14:paraId="7A4D6466" w14:textId="77777777" w:rsidR="00D5107E" w:rsidRPr="00886D16" w:rsidRDefault="00D5107E" w:rsidP="00D5107E">
      <w:pPr>
        <w:pStyle w:val="NormalWeb"/>
      </w:pPr>
      <w:r>
        <w:t xml:space="preserve">Upon completion of the investigation, both parties will have the opportunity to review all of the evidence obtained directly related to the allegations.  The parties will have ten (10) days in which to submit a written response.  The investigator will then complete a written report that will be transmitted to the Title IX coordinator, the parties, and their advisors.  </w:t>
      </w:r>
    </w:p>
    <w:p w14:paraId="06119A90" w14:textId="77777777" w:rsidR="00D5107E" w:rsidRPr="00886D16" w:rsidRDefault="00D5107E" w:rsidP="00D5107E">
      <w:pPr>
        <w:pStyle w:val="NormalWeb"/>
      </w:pPr>
      <w:r>
        <w:t xml:space="preserve">The parties will be given the option of two different adjudication processes.  The hearing process will be used unless both parties voluntarily consent to an administrative adjudication.  The parties will have three (3) days to make that decision.  </w:t>
      </w:r>
    </w:p>
    <w:p w14:paraId="6C634360" w14:textId="77777777" w:rsidR="00D5107E" w:rsidRPr="00D33F9E" w:rsidRDefault="00D5107E" w:rsidP="00D5107E">
      <w:pPr>
        <w:pStyle w:val="NormalWeb"/>
      </w:pPr>
      <w:r>
        <w:t>If the hearing process is chosen, there will be a prehearing conference, and then a hearing.  The hearing will be conducted live with simultaneous and contemporaneous participation by the parties.</w:t>
      </w:r>
    </w:p>
    <w:p w14:paraId="371CBB80" w14:textId="77777777" w:rsidR="00D5107E" w:rsidRPr="00D33F9E" w:rsidRDefault="00D5107E" w:rsidP="00D5107E">
      <w:pPr>
        <w:pStyle w:val="NormalWeb"/>
      </w:pPr>
      <w:r>
        <w:t xml:space="preserve">During the hearing, each party’s advisor will be permitted to ask the other party and any witnesses all relevant questions and follow-up questions including those bearing on credibility. </w:t>
      </w:r>
      <w:r>
        <w:lastRenderedPageBreak/>
        <w:t>The decision maker(s) will issue a written determination of responsibility. If the decision maker(s) determines that the respondent is responsible for violating the policy, prior to issuing a written decision, will consult with the appropriate University official with disciplinary authority over the respondent and such official will determine any discipline to be imposed.  Although the length of the adjudication by hearing will vary depending on the totality of the circumstances, the University strives to issue the hearing officer’s decision within fourteen (14) days of the conclusion of the hearing.</w:t>
      </w:r>
    </w:p>
    <w:p w14:paraId="645200A1" w14:textId="77777777" w:rsidR="00D5107E" w:rsidRPr="00D33F9E" w:rsidRDefault="00D5107E" w:rsidP="00D5107E">
      <w:pPr>
        <w:pStyle w:val="NormalWeb"/>
      </w:pPr>
      <w:r>
        <w:t>If the administrative adjudication process is chosen, the Title IX Coordinator will appoint an administrative officer.  The administrative officer will set a deadline by which the parties must submit a written response to the investigation report.  After reviewing the responses, the administrative officer will meet separately with the parties, and will then resolve the disputed facts.  The administrative officer will consult with any University official and the Title IX Coordinator and will prepare a written decision, which is subject to appeal.  The University strives to issue the administrative officer’s written determination within twenty-one (21) days of the transmittal of the initiating written notice.</w:t>
      </w:r>
    </w:p>
    <w:p w14:paraId="38EF063E" w14:textId="77777777" w:rsidR="00D5107E" w:rsidRPr="00D33F9E" w:rsidRDefault="00D5107E" w:rsidP="00D5107E">
      <w:pPr>
        <w:pStyle w:val="NormalWeb"/>
      </w:pPr>
      <w:r>
        <w:rPr>
          <w:shd w:val="clear" w:color="auto" w:fill="FEFEFE"/>
        </w:rPr>
        <w:t>At any time after the parties are provided written notice of the Formal Complaint, and before the transmission of the hearing officer’s written determination, the parties may voluntarily consent, </w:t>
      </w:r>
      <w:r>
        <w:rPr>
          <w:bCs/>
          <w:shd w:val="clear" w:color="auto" w:fill="FEFEFE"/>
        </w:rPr>
        <w:t>with the Title IX Coordinator’s approval</w:t>
      </w:r>
      <w:r>
        <w:rPr>
          <w:shd w:val="clear" w:color="auto" w:fill="FEFEFE"/>
        </w:rPr>
        <w:t>, to engage in mediation, facilitated resolution, or other form of dispute resolution the goal of which is to enter into a final resolution resolving the allegations raised in the Formal Complaint by agreement of the parties. Administrative Adjudication as specified above is a form of informal resolution.</w:t>
      </w:r>
    </w:p>
    <w:p w14:paraId="44CF45A0" w14:textId="77777777" w:rsidR="00D5107E" w:rsidRPr="00D33F9E" w:rsidRDefault="00D5107E" w:rsidP="00D5107E">
      <w:pPr>
        <w:pStyle w:val="NormalWeb"/>
      </w:pPr>
      <w:r>
        <w:rPr>
          <w:shd w:val="clear" w:color="auto" w:fill="FEFEFE"/>
        </w:rPr>
        <w:t>The specific manner of any informal resolution process will be determined by the parties and the Title IX Coordinator, in consultation together. Prior to commencing the informal resolution process agreed upon, the Title IX Coordinator will transmit a written notice to the parties that:</w:t>
      </w:r>
    </w:p>
    <w:p w14:paraId="5EAEE171" w14:textId="77777777" w:rsidR="00D5107E" w:rsidRPr="00D33F9E" w:rsidRDefault="00D5107E" w:rsidP="009D49D1">
      <w:pPr>
        <w:pStyle w:val="NormalWeb"/>
        <w:numPr>
          <w:ilvl w:val="0"/>
          <w:numId w:val="31"/>
        </w:numPr>
      </w:pPr>
      <w:r>
        <w:rPr>
          <w:shd w:val="clear" w:color="auto" w:fill="FEFEFE"/>
        </w:rPr>
        <w:t>Describes the parameters and requirements of the informal resolution process to be utilized;</w:t>
      </w:r>
    </w:p>
    <w:p w14:paraId="760B8F7A" w14:textId="77777777" w:rsidR="00D5107E" w:rsidRPr="00D33F9E" w:rsidRDefault="00D5107E" w:rsidP="009D49D1">
      <w:pPr>
        <w:pStyle w:val="NormalWeb"/>
        <w:numPr>
          <w:ilvl w:val="0"/>
          <w:numId w:val="31"/>
        </w:numPr>
      </w:pPr>
      <w:r>
        <w:rPr>
          <w:shd w:val="clear" w:color="auto" w:fill="FEFEFE"/>
        </w:rPr>
        <w:t>Identifies the individual responsible for facilitating the informal resolution (who may be the Title IX Coordinator, another University official, or a suitable third-party);</w:t>
      </w:r>
    </w:p>
    <w:p w14:paraId="348C3CF3" w14:textId="77777777" w:rsidR="00D5107E" w:rsidRPr="00D33F9E" w:rsidRDefault="00D5107E" w:rsidP="009D49D1">
      <w:pPr>
        <w:pStyle w:val="NormalWeb"/>
        <w:numPr>
          <w:ilvl w:val="0"/>
          <w:numId w:val="31"/>
        </w:numPr>
      </w:pPr>
      <w:r>
        <w:rPr>
          <w:shd w:val="clear" w:color="auto" w:fill="FEFEFE"/>
        </w:rPr>
        <w:t>Explains the effect of participating in informal resolution and/or reaching a final resolution will have on a party’s ability to resume the investigation and adjudication of the allegations at issue in the Formal Complaint; and</w:t>
      </w:r>
    </w:p>
    <w:p w14:paraId="030AF30C" w14:textId="77777777" w:rsidR="00D5107E" w:rsidRPr="00D33F9E" w:rsidRDefault="00D5107E" w:rsidP="009D49D1">
      <w:pPr>
        <w:pStyle w:val="NormalWeb"/>
        <w:numPr>
          <w:ilvl w:val="0"/>
          <w:numId w:val="31"/>
        </w:numPr>
      </w:pPr>
      <w:r>
        <w:rPr>
          <w:shd w:val="clear" w:color="auto" w:fill="FEFEFE"/>
        </w:rPr>
        <w:t>Explains any other consequence resulting from participation in the informal resolution process, including a description of records that will be generated, maintained, and/or shared.</w:t>
      </w:r>
    </w:p>
    <w:p w14:paraId="561AD2BF" w14:textId="77777777" w:rsidR="00D5107E" w:rsidRPr="00D33F9E" w:rsidRDefault="00D5107E" w:rsidP="00D5107E">
      <w:pPr>
        <w:pStyle w:val="NormalWeb"/>
      </w:pPr>
      <w:r>
        <w:rPr>
          <w:shd w:val="clear" w:color="auto" w:fill="FEFEFE"/>
        </w:rPr>
        <w:t>After receiving the written notice specified in this paragraph, each party must voluntarily provide written consent to the Title IX Coordinator, before the informal resolution may commence.</w:t>
      </w:r>
    </w:p>
    <w:p w14:paraId="5E13DCDA" w14:textId="77777777" w:rsidR="00D5107E" w:rsidRPr="00D33F9E" w:rsidRDefault="00D5107E" w:rsidP="00D5107E">
      <w:pPr>
        <w:pStyle w:val="NormalWeb"/>
      </w:pPr>
      <w:r>
        <w:rPr>
          <w:shd w:val="clear" w:color="auto" w:fill="FEFEFE"/>
        </w:rPr>
        <w:t xml:space="preserve">If the parties reach a resolution through the informal resolution process, and the Title IX Coordinator agrees that the resolution is not clearly unreasonable, the Title IX Coordinator will document the terms of the agreed resolution in writing and present the resolution to the parties for their written signature. Once both parties and the Title IX Coordinator sign the resolution, the </w:t>
      </w:r>
      <w:r>
        <w:rPr>
          <w:shd w:val="clear" w:color="auto" w:fill="FEFEFE"/>
        </w:rPr>
        <w:lastRenderedPageBreak/>
        <w:t xml:space="preserve">resolution is final, and the allegations addressed by the resolution are considered resolved and will not be subject to further investigation, adjudication, remediation, or discipline by the University, except as otherwise provided in the resolution itself, absent a showing that a party induced the resolution by fraud, misrepresentation, or other misconduct or where required to avoid a manifest injustice to either party or to the University. </w:t>
      </w:r>
    </w:p>
    <w:p w14:paraId="3B0C8484" w14:textId="77777777" w:rsidR="00D5107E" w:rsidRPr="00D33F9E" w:rsidRDefault="00D5107E" w:rsidP="00D5107E">
      <w:pPr>
        <w:pStyle w:val="NormalWeb"/>
      </w:pPr>
      <w:r>
        <w:rPr>
          <w:shd w:val="clear" w:color="auto" w:fill="FEFEFE"/>
        </w:rPr>
        <w:t>A party may withdraw their consent to participate in informal resolution at any time before a resolution has been finalized.</w:t>
      </w:r>
    </w:p>
    <w:p w14:paraId="6A449650" w14:textId="77777777" w:rsidR="00D5107E" w:rsidRPr="00D33F9E" w:rsidRDefault="00D5107E" w:rsidP="00D5107E">
      <w:pPr>
        <w:pStyle w:val="NormalWeb"/>
      </w:pPr>
      <w:r>
        <w:rPr>
          <w:shd w:val="clear" w:color="auto" w:fill="FEFEFE"/>
        </w:rPr>
        <w:t>Absent extension by the Title IX Coordinator, any informal resolution process must be completed within twenty-one (21) days. If an informal resolution process does not result in a resolution within twenty-one (21) days, and absent an extension, abeyance, or other contrary ruling by the Title IX Coordinator, the informal resolution process will be deemed terminated, and the Formal Complaint will be resolved pursuant to the investigation and adjudication procedures. The Title IX Coordinator may adjust any time periods or deadlines in the investigation and/or adjudication process that were suspended due to the informal resolution.</w:t>
      </w:r>
    </w:p>
    <w:p w14:paraId="64477D83" w14:textId="77777777" w:rsidR="00D5107E" w:rsidRPr="00D33F9E" w:rsidRDefault="00D5107E" w:rsidP="00D5107E">
      <w:pPr>
        <w:pStyle w:val="NormalWeb"/>
      </w:pPr>
      <w:r>
        <w:rPr>
          <w:shd w:val="clear" w:color="auto" w:fill="FEFEFE"/>
        </w:rPr>
        <w:t>Other language in this section notwithstanding, informal resolution will not be permitted if the Respondent is a non-student employee accused of committing Sexual Harassment against a student.</w:t>
      </w:r>
    </w:p>
    <w:p w14:paraId="25A6ED7F" w14:textId="77777777" w:rsidR="00D5107E" w:rsidRPr="00886D16" w:rsidRDefault="00D5107E" w:rsidP="00D5107E">
      <w:pPr>
        <w:pStyle w:val="NormalWeb"/>
      </w:pPr>
      <w:r>
        <w:t>Both parties have an equal opportunity to appeal a determination (other than one obtained by informal resolution) by filing a written appeal with the Vice President for Academic Affairs within seven (7) days of being notified of the outcome of the investigation, or if the other party appeals, within three (3) days of the other party appealing, whichever is later. The non-appealing party will be notified of the appeal and permitted to submit a written statement in response. The Vice President for Academic Affairs will resolve the appeal within twenty-one (21) days of receiving it, and may take any and all actions that he/she determines to be in the interest of a fair and just decision.</w:t>
      </w:r>
    </w:p>
    <w:p w14:paraId="0FF1F1FD" w14:textId="77777777" w:rsidR="00D5107E" w:rsidRPr="00254BDC" w:rsidRDefault="00D5107E" w:rsidP="00254BDC">
      <w:pPr>
        <w:pStyle w:val="Heading3"/>
        <w:rPr>
          <w:sz w:val="24"/>
        </w:rPr>
      </w:pPr>
      <w:r>
        <w:t>Rights of the Parties in an Institutional Proceeding</w:t>
      </w:r>
    </w:p>
    <w:p w14:paraId="4FDD2A03" w14:textId="77777777" w:rsidR="00D5107E" w:rsidRPr="00886D16" w:rsidRDefault="00D5107E" w:rsidP="00D5107E">
      <w:pPr>
        <w:pStyle w:val="NormalWeb"/>
      </w:pPr>
      <w:r>
        <w:t>During the course of the process described in the previous section, both the accuser and the individual accused of the offense are entitled to:</w:t>
      </w:r>
    </w:p>
    <w:p w14:paraId="72A18A48" w14:textId="3BDEA0D3" w:rsidR="00D5107E" w:rsidRPr="00886D16" w:rsidRDefault="009D49D1" w:rsidP="009D49D1">
      <w:pPr>
        <w:pStyle w:val="NormalWeb"/>
        <w:ind w:left="630" w:hanging="270"/>
      </w:pPr>
      <w:r>
        <w:t xml:space="preserve">1. </w:t>
      </w:r>
      <w:r w:rsidR="00D5107E">
        <w:t xml:space="preserve">A prompt, fair and impartial process from the initial investigation to the final result. </w:t>
      </w:r>
    </w:p>
    <w:p w14:paraId="3A42DA27" w14:textId="77777777" w:rsidR="00D5107E" w:rsidRPr="00886D16" w:rsidRDefault="00D5107E" w:rsidP="009D49D1">
      <w:pPr>
        <w:pStyle w:val="NormalWeb"/>
        <w:numPr>
          <w:ilvl w:val="0"/>
          <w:numId w:val="40"/>
        </w:numPr>
      </w:pPr>
      <w:r>
        <w:t xml:space="preserve">A prompt, fair and impartial process is one that is: </w:t>
      </w:r>
    </w:p>
    <w:p w14:paraId="31B7D685" w14:textId="77777777" w:rsidR="00D5107E" w:rsidRPr="00886D16" w:rsidRDefault="00D5107E" w:rsidP="009D49D1">
      <w:pPr>
        <w:pStyle w:val="NormalWeb"/>
        <w:numPr>
          <w:ilvl w:val="1"/>
          <w:numId w:val="40"/>
        </w:numPr>
      </w:pPr>
      <w:r>
        <w:t>Completed within reasonably prompt timeframes designated by the institution’s policy, including a process that allows for the extension of timeframes for good cause, with written notice to the accuser and the accused of the delay and the reason for the delay.</w:t>
      </w:r>
    </w:p>
    <w:p w14:paraId="74AD89AD" w14:textId="77777777" w:rsidR="00D5107E" w:rsidRPr="00886D16" w:rsidRDefault="00D5107E" w:rsidP="009D49D1">
      <w:pPr>
        <w:pStyle w:val="NormalWeb"/>
        <w:numPr>
          <w:ilvl w:val="1"/>
          <w:numId w:val="40"/>
        </w:numPr>
      </w:pPr>
      <w:r>
        <w:t xml:space="preserve">Conducted in a manner that: </w:t>
      </w:r>
    </w:p>
    <w:p w14:paraId="40879820" w14:textId="77777777" w:rsidR="00D5107E" w:rsidRPr="00886D16" w:rsidRDefault="00D5107E" w:rsidP="009D49D1">
      <w:pPr>
        <w:pStyle w:val="NormalWeb"/>
        <w:numPr>
          <w:ilvl w:val="2"/>
          <w:numId w:val="40"/>
        </w:numPr>
      </w:pPr>
      <w:r>
        <w:t xml:space="preserve">Is consistent with the institution’s policies and transparent to the accuser and the accused. </w:t>
      </w:r>
    </w:p>
    <w:p w14:paraId="2CE3DB38" w14:textId="77777777" w:rsidR="00D5107E" w:rsidRPr="00886D16" w:rsidRDefault="00D5107E" w:rsidP="009D49D1">
      <w:pPr>
        <w:pStyle w:val="NormalWeb"/>
        <w:numPr>
          <w:ilvl w:val="2"/>
          <w:numId w:val="40"/>
        </w:numPr>
      </w:pPr>
      <w:r>
        <w:lastRenderedPageBreak/>
        <w:t xml:space="preserve">Includes timely notice of meetings at which the accuser or accused, or both, may be present; and </w:t>
      </w:r>
    </w:p>
    <w:p w14:paraId="3C5DB3C8" w14:textId="77777777" w:rsidR="00D5107E" w:rsidRPr="00886D16" w:rsidRDefault="00D5107E" w:rsidP="009D49D1">
      <w:pPr>
        <w:pStyle w:val="NormalWeb"/>
        <w:numPr>
          <w:ilvl w:val="2"/>
          <w:numId w:val="40"/>
        </w:numPr>
      </w:pPr>
      <w:r>
        <w:t>Provides timely access to the accuser, the accused and appropriate officials to any information that will be used during the informal and formal disciplinary meetings and hearings.</w:t>
      </w:r>
    </w:p>
    <w:p w14:paraId="69BE5A48" w14:textId="30D53719" w:rsidR="009D49D1" w:rsidRPr="00D33F9E" w:rsidRDefault="00D5107E" w:rsidP="009D49D1">
      <w:pPr>
        <w:pStyle w:val="NormalWeb"/>
        <w:numPr>
          <w:ilvl w:val="1"/>
          <w:numId w:val="40"/>
        </w:numPr>
      </w:pPr>
      <w:r>
        <w:t>Conducted by officials who do not have a conflict of interest or bias for or against the accuser or the accused.</w:t>
      </w:r>
    </w:p>
    <w:p w14:paraId="75C920D7" w14:textId="05E8B90A" w:rsidR="00D5107E" w:rsidRPr="00886D16" w:rsidRDefault="009D49D1" w:rsidP="009D49D1">
      <w:pPr>
        <w:pStyle w:val="NormalWeb"/>
        <w:ind w:left="630" w:hanging="270"/>
      </w:pPr>
      <w:r>
        <w:t xml:space="preserve">2. </w:t>
      </w:r>
      <w:r w:rsidR="00D5107E">
        <w:t xml:space="preserve">Proceedings conducted by officials who, at a minimum, receive annual training on the issues related to dating violence, domestic violence, sexual assault, and stalking and on how to conduct an investigation and hearing process that protects the safety of victims and promotes accountability. </w:t>
      </w:r>
    </w:p>
    <w:p w14:paraId="3FFDC0EE" w14:textId="434717F3" w:rsidR="00D5107E" w:rsidRPr="00886D16" w:rsidRDefault="00D5107E" w:rsidP="009D49D1">
      <w:pPr>
        <w:pStyle w:val="NormalWeb"/>
        <w:numPr>
          <w:ilvl w:val="0"/>
          <w:numId w:val="39"/>
        </w:numPr>
      </w:pPr>
      <w:r>
        <w:t>Maryville University staff and faculty attend D. Stafford &amp; Associate</w:t>
      </w:r>
      <w:r w:rsidR="00463260">
        <w:t>s</w:t>
      </w:r>
      <w:r>
        <w:t xml:space="preserve"> Title IX Investigator Training courses. The University also provides annual Title IX and legal update training annually to the entire faculty &amp; staff on campus through Husch Blackwell. Multiple training programs are available through the Title IX Office for student engagement and the community.</w:t>
      </w:r>
    </w:p>
    <w:p w14:paraId="3BED2204" w14:textId="142655CA" w:rsidR="009D49D1" w:rsidRPr="00886D16" w:rsidRDefault="00D5107E" w:rsidP="009D49D1">
      <w:pPr>
        <w:pStyle w:val="NormalWeb"/>
        <w:numPr>
          <w:ilvl w:val="1"/>
          <w:numId w:val="39"/>
        </w:numPr>
      </w:pPr>
      <w:r>
        <w:t>Such training addresses topics such as the definition of sexual harassment; the scope of the University’s educational programs and activities; how to conduct investigations, hearings, and appeals and informal resolutions (as applicable); relevant evidence and how it should be used during a proceeding; proper techniques for questioning witnesses; basic procedural rules for conducting a proceeding; and avoiding actual and perceived conflicts of interest. </w:t>
      </w:r>
    </w:p>
    <w:p w14:paraId="3B692AA8" w14:textId="51FAED8C" w:rsidR="00C553DE" w:rsidRDefault="009D49D1" w:rsidP="009D49D1">
      <w:pPr>
        <w:pStyle w:val="NormalWeb"/>
        <w:ind w:left="630" w:hanging="270"/>
      </w:pPr>
      <w:r>
        <w:t xml:space="preserve">3. </w:t>
      </w:r>
      <w:r w:rsidR="00D5107E">
        <w:t>The same opportunities to have others present during any institutional disciplinary proceeding, including the opportunity to be accompanied to any related meeting or proceeding by the advisor of their choice. The institution may not limit the choice of advisor, but may establish limits regarding the extent to which that advisor may participate in the proceeding, as long as those limits apply equally to both parties</w:t>
      </w:r>
      <w:r w:rsidR="00C553DE">
        <w:t xml:space="preserve">. </w:t>
      </w:r>
    </w:p>
    <w:p w14:paraId="3A515D63" w14:textId="5BE709CD" w:rsidR="00C553DE" w:rsidRDefault="009D49D1" w:rsidP="009D49D1">
      <w:pPr>
        <w:pStyle w:val="NormalWeb"/>
        <w:ind w:left="630" w:hanging="270"/>
      </w:pPr>
      <w:r>
        <w:t xml:space="preserve">4. </w:t>
      </w:r>
      <w:r w:rsidR="00D5107E">
        <w:t>Have the outcome determined using the Preponderance of the Evidence Standard.</w:t>
      </w:r>
    </w:p>
    <w:p w14:paraId="64E886B3" w14:textId="5A367763" w:rsidR="00D5107E" w:rsidRPr="00886D16" w:rsidRDefault="009D49D1" w:rsidP="009D49D1">
      <w:pPr>
        <w:pStyle w:val="NormalWeb"/>
        <w:ind w:left="630" w:hanging="270"/>
      </w:pPr>
      <w:r>
        <w:t xml:space="preserve">5. </w:t>
      </w:r>
      <w:r w:rsidR="00D5107E">
        <w:t>Simultaneous, written notification of the results of the proceeding, any procedures for either party to appeal the result, any change to the result, and when the result becomes final. For this purpose, “result” means “any initial, interim and final decision by an official or entity authorized to resolve disciplinary matters” and must include the rationale for reaching the result and any sanctions imposed.</w:t>
      </w:r>
    </w:p>
    <w:p w14:paraId="47846AAD" w14:textId="77777777" w:rsidR="00D5107E" w:rsidRPr="00254BDC" w:rsidRDefault="00D5107E" w:rsidP="00D5107E">
      <w:pPr>
        <w:pStyle w:val="NormalWeb"/>
        <w:rPr>
          <w:sz w:val="28"/>
        </w:rPr>
      </w:pPr>
      <w:r>
        <w:rPr>
          <w:b/>
          <w:bCs/>
          <w:sz w:val="28"/>
        </w:rPr>
        <w:t>Possible Sanctions or Protective Measures that the University May Impose for Dating Violence, Domestic Violence, Sexual Assault or Stalking Offenses</w:t>
      </w:r>
    </w:p>
    <w:p w14:paraId="3DFD4D08" w14:textId="77777777" w:rsidR="00D5107E" w:rsidRPr="00886D16" w:rsidRDefault="00D5107E" w:rsidP="00D5107E">
      <w:pPr>
        <w:pStyle w:val="NormalWeb"/>
      </w:pPr>
      <w:r>
        <w:t>Following a final determination in the University’s disciplinary proceeding that Dating Violence, Domestic Violence, Sexual Assault, or Stalking has been committed, the University may impose a sanction depending on the mitigating and aggravating circumstances involved.</w:t>
      </w:r>
      <w:r>
        <w:br/>
      </w:r>
      <w:r>
        <w:br/>
      </w:r>
      <w:r>
        <w:lastRenderedPageBreak/>
        <w:t>The possible sanctions for employees include: written warning; counseling/education; written documentation in personnel file; suspension with pay*; suspension without pay*; reassignment; demotion; and termination of employment.</w:t>
      </w:r>
      <w:r>
        <w:br/>
      </w:r>
      <w:r>
        <w:br/>
      </w:r>
      <w:r>
        <w:rPr>
          <w:i/>
          <w:iCs/>
        </w:rPr>
        <w:t>*An employee may be suspended for any length of time as determined appropriate by the Vice President for Finance &amp; Facilities. Following a suspension, the individual will be required to meet with the Director of Human Resources to discuss re-entry and expectations going forward.</w:t>
      </w:r>
      <w:r>
        <w:br/>
      </w:r>
      <w:r>
        <w:br/>
        <w:t>The possible sanctions for students include: formal warning; conduct probation; restriction or loss of privilege; restriction or removal of guest privileges; education; behavioral contract; housing probation; administrative move; removal from housing; administrative hold on University account; restriction on eligibility to represent the University at any official function or in any intercollegiate competition; interim suspension, suspension, or expulsion.</w:t>
      </w:r>
      <w:r>
        <w:br/>
      </w:r>
      <w:r>
        <w:br/>
        <w:t>If a suspension is imposed on a student, it may be for part of a semester, a full semester, or an entire academic year.   Following a suspension, the student will be required to meet with the Dean of Student Life to discuss re-entry and expectations going forward.</w:t>
      </w:r>
    </w:p>
    <w:p w14:paraId="3981121C" w14:textId="77777777" w:rsidR="00D5107E" w:rsidRPr="00886D16" w:rsidRDefault="00D5107E" w:rsidP="00D5107E">
      <w:pPr>
        <w:pStyle w:val="NormalWeb"/>
      </w:pPr>
      <w:r>
        <w:t>The University may implement protective measures following the report of Domestic Violence, Dating Violence, Sexual Assault and/or Stalking which may include some or all of the following actions: no contact order between the parties, anti- retaliation policy that applies to third parties, change in housing, change in academic settings, change in work space, remote participation (telephone, video conferencing, use of privacy screen, safety escorts, etc.), or removal of respondent from campus.</w:t>
      </w:r>
    </w:p>
    <w:p w14:paraId="554352CC" w14:textId="0EC52C57" w:rsidR="00D5107E" w:rsidRPr="00886D16" w:rsidRDefault="00D5107E" w:rsidP="00D5107E">
      <w:pPr>
        <w:pStyle w:val="NormalWeb"/>
      </w:pPr>
      <w:r>
        <w:t>Sexual Assault, Domestic Violence, Dating Violence, and Stalking are criminal acts which also may subject the perpetrator to criminal and civil penalties under federal and state law.</w:t>
      </w:r>
    </w:p>
    <w:p w14:paraId="45CE8E4E" w14:textId="62CE1EAE" w:rsidR="00D5107E" w:rsidRPr="00457C16" w:rsidRDefault="00532840" w:rsidP="00D5107E">
      <w:pPr>
        <w:pStyle w:val="Heading3"/>
        <w:spacing w:beforeAutospacing="1" w:afterAutospacing="1"/>
        <w:rPr>
          <w:sz w:val="28"/>
        </w:rPr>
      </w:pPr>
      <w:hyperlink r:id="rId32" w:history="1"/>
      <w:r w:rsidR="00DB5B39">
        <w:rPr>
          <w:sz w:val="28"/>
        </w:rPr>
        <w:t>Publicly Available Recordkeeping</w:t>
      </w:r>
    </w:p>
    <w:p w14:paraId="20362772" w14:textId="7CEEBC04" w:rsidR="00D5107E" w:rsidRPr="00886D16" w:rsidRDefault="00D5107E" w:rsidP="00D5107E">
      <w:pPr>
        <w:rPr>
          <w:rFonts w:ascii="Times New Roman" w:hAnsi="Times New Roman" w:cs="Times New Roman"/>
        </w:rPr>
      </w:pPr>
      <w:r>
        <w:rPr>
          <w:rFonts w:ascii="Times New Roman" w:hAnsi="Times New Roman" w:cs="Times New Roman"/>
        </w:rPr>
        <w:t xml:space="preserve">The University will complete any publicly available recordkeeping, including Clery Act reporting and disclosures, without the inclusion of personally identifiable information about victims of dating violence, domestic violence, sexual assault, and stalking who make reports of such to the University to the extent permitted by law. The University does not publish the name of crime victims or other identifiable information regarding victims in the Daily Crime Log or in the Annual Crime Statistics that are disclosed in compliance with the Jeanne Clery Campus </w:t>
      </w:r>
      <w:r w:rsidR="00E92A6B">
        <w:rPr>
          <w:rFonts w:ascii="Times New Roman" w:hAnsi="Times New Roman" w:cs="Times New Roman"/>
        </w:rPr>
        <w:t>Safety</w:t>
      </w:r>
      <w:r>
        <w:rPr>
          <w:rFonts w:ascii="Times New Roman" w:hAnsi="Times New Roman" w:cs="Times New Roman"/>
        </w:rPr>
        <w:t xml:space="preserve"> Act. Furthermore, if a Timely Warning Notice is issued based on a report of Domestic Violence, Dating Violence, Sexual Assault or Stalking, the name of the victim and other personally identifiable information about the victim will be withheld.</w:t>
      </w:r>
    </w:p>
    <w:p w14:paraId="58940379" w14:textId="77777777" w:rsidR="00D5107E" w:rsidRPr="00457C16" w:rsidRDefault="00D5107E" w:rsidP="00D5107E">
      <w:pPr>
        <w:pStyle w:val="Heading3"/>
        <w:spacing w:beforeAutospacing="1" w:afterAutospacing="1"/>
        <w:rPr>
          <w:sz w:val="28"/>
        </w:rPr>
      </w:pPr>
      <w:r>
        <w:rPr>
          <w:sz w:val="28"/>
        </w:rPr>
        <w:t>Victims to Receive Written Notification of Rights</w:t>
      </w:r>
    </w:p>
    <w:p w14:paraId="4156289A" w14:textId="77777777" w:rsidR="00D5107E" w:rsidRPr="00886D16" w:rsidRDefault="00D5107E" w:rsidP="00D5107E">
      <w:pPr>
        <w:rPr>
          <w:rFonts w:ascii="Times New Roman" w:hAnsi="Times New Roman" w:cs="Times New Roman"/>
        </w:rPr>
      </w:pPr>
      <w:r>
        <w:rPr>
          <w:rFonts w:ascii="Times New Roman" w:hAnsi="Times New Roman" w:cs="Times New Roman"/>
        </w:rPr>
        <w:t>When a student or employee reports to the University that he or she has been a victim of dating violence, domestic violence, sexual assault, or stalking, whether the offense occurred on or off campus, the University will provide the student or employee a written explanation of his or her rights and options as described in the paragraphs above.</w:t>
      </w:r>
    </w:p>
    <w:p w14:paraId="21606826" w14:textId="77777777" w:rsidR="00D5107E" w:rsidRPr="00457C16" w:rsidRDefault="00D5107E" w:rsidP="00D5107E">
      <w:pPr>
        <w:pStyle w:val="Heading3"/>
        <w:spacing w:beforeAutospacing="1" w:afterAutospacing="1"/>
        <w:rPr>
          <w:sz w:val="28"/>
        </w:rPr>
      </w:pPr>
      <w:r>
        <w:rPr>
          <w:sz w:val="28"/>
        </w:rPr>
        <w:lastRenderedPageBreak/>
        <w:t>Sex Offender Registration Program</w:t>
      </w:r>
    </w:p>
    <w:p w14:paraId="0A88493B" w14:textId="77777777" w:rsidR="00D5107E" w:rsidRDefault="00D5107E" w:rsidP="00D5107E">
      <w:pPr>
        <w:rPr>
          <w:rFonts w:ascii="Times New Roman" w:hAnsi="Times New Roman" w:cs="Times New Roman"/>
        </w:rPr>
      </w:pPr>
      <w:r>
        <w:rPr>
          <w:rFonts w:ascii="Times New Roman" w:hAnsi="Times New Roman" w:cs="Times New Roman"/>
        </w:rPr>
        <w:t xml:space="preserve">The Campus Sex Crimes Prevention Act of 2000 requires institutions of higher education to advise members of the campus community where they can obtain information provided by the state concerning registered sex offenders. It also requires sex offenders to notify the state of each institution of higher education in the state at which they are employed or enrolled or carrying on a vocation. The state is then required to notify the University of any such information it receives. Anyone interested in determining whether such persons are on this campus may do so by contacting the Director of Public Safety at (314)529-9564. State registry of sex offender information may be accessed at the following link: </w:t>
      </w:r>
      <w:hyperlink r:id="rId33" w:history="1">
        <w:r>
          <w:rPr>
            <w:rStyle w:val="Hyperlink"/>
            <w:rFonts w:ascii="Times New Roman" w:hAnsi="Times New Roman" w:cs="Times New Roman"/>
          </w:rPr>
          <w:t>https://www.mshp.dps.mo.gov/CJ38/search.jsp</w:t>
        </w:r>
      </w:hyperlink>
    </w:p>
    <w:p w14:paraId="296E2497" w14:textId="77777777" w:rsidR="00253024" w:rsidRPr="00253024" w:rsidRDefault="00253024" w:rsidP="00253024">
      <w:pPr>
        <w:pStyle w:val="Heading2"/>
        <w:spacing w:beforeAutospacing="1" w:afterAutospacing="1"/>
        <w:rPr>
          <w:sz w:val="32"/>
        </w:rPr>
      </w:pPr>
      <w:r>
        <w:rPr>
          <w:sz w:val="32"/>
          <w:u w:val="single"/>
        </w:rPr>
        <w:t>Timely Warnings &amp; Emergency Response</w:t>
      </w:r>
    </w:p>
    <w:p w14:paraId="23050663" w14:textId="77777777" w:rsidR="002F092D" w:rsidRDefault="00253024" w:rsidP="00253024">
      <w:pPr>
        <w:rPr>
          <w:rFonts w:ascii="Times New Roman" w:hAnsi="Times New Roman" w:cs="Times New Roman"/>
          <w:b/>
          <w:iCs/>
          <w:sz w:val="28"/>
          <w:szCs w:val="24"/>
        </w:rPr>
      </w:pPr>
      <w:r>
        <w:rPr>
          <w:rFonts w:ascii="Times New Roman" w:hAnsi="Times New Roman" w:cs="Times New Roman"/>
          <w:b/>
          <w:iCs/>
          <w:sz w:val="28"/>
          <w:szCs w:val="24"/>
        </w:rPr>
        <w:t>Timely Warnings</w:t>
      </w:r>
    </w:p>
    <w:p w14:paraId="017E8BA0" w14:textId="413ED884" w:rsidR="00253024" w:rsidRPr="00253024" w:rsidRDefault="00253024" w:rsidP="00253024">
      <w:pPr>
        <w:rPr>
          <w:rFonts w:ascii="Times New Roman" w:hAnsi="Times New Roman" w:cs="Times New Roman"/>
          <w:sz w:val="24"/>
          <w:szCs w:val="24"/>
        </w:rPr>
      </w:pPr>
      <w:r>
        <w:rPr>
          <w:rFonts w:ascii="Times New Roman" w:hAnsi="Times New Roman" w:cs="Times New Roman"/>
          <w:sz w:val="24"/>
          <w:szCs w:val="24"/>
        </w:rPr>
        <w:t xml:space="preserve">In the event of criminal activity occurring on campus that in the judgment of the Director of Public Safety and Vice President for Student Affairs constitutes a serious or continuing threat to members of the campus community, a campus-wide “timely warning” will be issued. Examples of such situations may include a sexual assault with the perpetrator at-large, a hazardous material incident on campus, or a series of motor vehicle thefts in the area that merit a warning because they present a continuing threat to the campus community. Warnings will be communicated to students and employees via one or more of the methods discussed later in this section. Updates to the warnings will be provided as appropriate. </w:t>
      </w:r>
      <w:r>
        <w:rPr>
          <w:rFonts w:ascii="Times New Roman" w:hAnsi="Times New Roman" w:cs="Times New Roman"/>
          <w:sz w:val="24"/>
          <w:szCs w:val="24"/>
        </w:rPr>
        <w:br/>
      </w:r>
      <w:r>
        <w:rPr>
          <w:rFonts w:ascii="Times New Roman" w:hAnsi="Times New Roman" w:cs="Times New Roman"/>
          <w:sz w:val="24"/>
          <w:szCs w:val="24"/>
        </w:rPr>
        <w:br/>
        <w:t>Anyone with information warranting a timely warning should immediately report the circumstances to:</w:t>
      </w:r>
    </w:p>
    <w:p w14:paraId="39130B1E" w14:textId="77777777" w:rsidR="00253024" w:rsidRPr="00253024" w:rsidRDefault="00253024" w:rsidP="009D49D1">
      <w:pPr>
        <w:pStyle w:val="NormalWeb"/>
        <w:numPr>
          <w:ilvl w:val="0"/>
          <w:numId w:val="38"/>
        </w:numPr>
      </w:pPr>
      <w:r>
        <w:t>Department of Public Safety, (314)529-9500</w:t>
      </w:r>
    </w:p>
    <w:p w14:paraId="2A9E484E" w14:textId="77777777" w:rsidR="00253024" w:rsidRPr="00253024" w:rsidRDefault="00253024" w:rsidP="009D49D1">
      <w:pPr>
        <w:pStyle w:val="NormalWeb"/>
        <w:numPr>
          <w:ilvl w:val="0"/>
          <w:numId w:val="38"/>
        </w:numPr>
      </w:pPr>
      <w:r>
        <w:t>Dean of Student Life, (314)529-9476</w:t>
      </w:r>
    </w:p>
    <w:p w14:paraId="1D47C3CB" w14:textId="77777777" w:rsidR="00253024" w:rsidRPr="00253024" w:rsidRDefault="00253024" w:rsidP="009D49D1">
      <w:pPr>
        <w:pStyle w:val="NormalWeb"/>
        <w:numPr>
          <w:ilvl w:val="0"/>
          <w:numId w:val="38"/>
        </w:numPr>
      </w:pPr>
      <w:r>
        <w:t>Director of Public Safety, (314)529-9564</w:t>
      </w:r>
    </w:p>
    <w:p w14:paraId="231189E3" w14:textId="77777777" w:rsidR="0098778D" w:rsidRDefault="00536192" w:rsidP="009D49D1">
      <w:pPr>
        <w:pStyle w:val="NormalWeb"/>
        <w:numPr>
          <w:ilvl w:val="0"/>
          <w:numId w:val="38"/>
        </w:numPr>
      </w:pPr>
      <w:r>
        <w:t>Director of Residential Life, (314)529-6730</w:t>
      </w:r>
    </w:p>
    <w:p w14:paraId="72E38CD3" w14:textId="77777777" w:rsidR="00253024" w:rsidRPr="00253024" w:rsidRDefault="00253024" w:rsidP="00253024">
      <w:pPr>
        <w:pStyle w:val="NormalWeb"/>
      </w:pPr>
      <w:r>
        <w:t>The University has communicated with local law enforcement asking them to notify the University if it receives reports or information warranting a timely warning.</w:t>
      </w:r>
    </w:p>
    <w:p w14:paraId="1E9E5FCF" w14:textId="77777777" w:rsidR="00253024" w:rsidRPr="00457C16" w:rsidRDefault="00253024" w:rsidP="00253024">
      <w:pPr>
        <w:rPr>
          <w:rFonts w:ascii="Times New Roman" w:hAnsi="Times New Roman" w:cs="Times New Roman"/>
          <w:b/>
          <w:sz w:val="28"/>
          <w:szCs w:val="24"/>
        </w:rPr>
      </w:pPr>
      <w:r>
        <w:rPr>
          <w:rFonts w:ascii="Times New Roman" w:hAnsi="Times New Roman" w:cs="Times New Roman"/>
          <w:b/>
          <w:iCs/>
          <w:sz w:val="28"/>
          <w:szCs w:val="24"/>
        </w:rPr>
        <w:t>Emergency Response</w:t>
      </w:r>
    </w:p>
    <w:p w14:paraId="3CCE4411" w14:textId="77777777" w:rsidR="00253024" w:rsidRPr="00253024" w:rsidRDefault="00253024" w:rsidP="00253024">
      <w:pPr>
        <w:pStyle w:val="NormalWeb"/>
      </w:pPr>
      <w:r>
        <w:t>The University has an Emergency Response Plan designed to ensure there is a timely and effective response in the event of a significant emergency or dangerous situation occurring on campus involving an immediate threat to the health or safety of members of the campus community. Such situations include, but are not limited to: dangerous weather, bomb threats, chemical spills, disease outbreaks, fires, active shooters, etc. The University has communicated with local police requesting their cooperation in informing the University about situations reported to them that may warrant an emergency response.</w:t>
      </w:r>
    </w:p>
    <w:p w14:paraId="50161F09" w14:textId="77777777" w:rsidR="0098778D" w:rsidRDefault="00536192">
      <w:pPr>
        <w:pStyle w:val="NormalWeb"/>
      </w:pPr>
      <w:r>
        <w:lastRenderedPageBreak/>
        <w:t>In 2026, the Department of Public Safety produced and published a new Emergency Response Plan, following FEMA and NIMS best practices and utilizing an all-hazards approach. Maryville University now recognizes and categorizes emergency situations in levels: 1, 2, and 3. Levels 2 and 3 may invoke the use of the Critical Incident Management Team (CIMT) and an Emergency Operations Center (EOC) to help streamline emergency operations and prioritize the tasks of protecting life and safety, ensuring timely communications to the community, stabilizing operations, preserving institutional continuity, and supporting recovery.</w:t>
      </w:r>
    </w:p>
    <w:p w14:paraId="7BB17475" w14:textId="77777777" w:rsidR="00253024" w:rsidRPr="00253024" w:rsidRDefault="00253024" w:rsidP="00253024">
      <w:pPr>
        <w:rPr>
          <w:rFonts w:ascii="Times New Roman" w:hAnsi="Times New Roman" w:cs="Times New Roman"/>
          <w:sz w:val="24"/>
          <w:szCs w:val="24"/>
        </w:rPr>
      </w:pPr>
      <w:r>
        <w:rPr>
          <w:rFonts w:ascii="Times New Roman" w:hAnsi="Times New Roman" w:cs="Times New Roman"/>
          <w:sz w:val="24"/>
          <w:szCs w:val="24"/>
        </w:rPr>
        <w:t>Students, staff and visitors are encouraged to notify the Department of Public Safety at (314)529-9500 of any emergency or potentially dangerous situation.</w:t>
      </w:r>
    </w:p>
    <w:p w14:paraId="61CDA4B0" w14:textId="77777777" w:rsidR="00253024" w:rsidRPr="00253024" w:rsidRDefault="00253024" w:rsidP="00253024">
      <w:pPr>
        <w:pStyle w:val="NormalWeb"/>
      </w:pPr>
      <w:r>
        <w:t>The Department of Public Safety will access available sources of information from campus administrative staff and local authorities to confirm the existence of the danger and will be responsible for initiating the institution’s response and for marshaling the appropriate local emergency response authorities for assistance. Depending on the nature of the emergency, other University Departments may be involved in the confirmation process.</w:t>
      </w:r>
    </w:p>
    <w:p w14:paraId="2933DB44" w14:textId="2757A929" w:rsidR="00253024" w:rsidRPr="00253024" w:rsidRDefault="00253024" w:rsidP="00253024">
      <w:pPr>
        <w:pStyle w:val="NormalWeb"/>
      </w:pPr>
      <w:r>
        <w:t>Once the emergency is confirmed and based on its nature, the Director of Public Safety will consult with other appropriate University officials to determine the appropriate segment or segments of the University community to be notified. In the Director's absence, the Vice President for Student Affairs will lead this process.</w:t>
      </w:r>
    </w:p>
    <w:p w14:paraId="456F85B0" w14:textId="77777777" w:rsidR="00253024" w:rsidRPr="00253024" w:rsidRDefault="00253024" w:rsidP="00253024">
      <w:pPr>
        <w:pStyle w:val="NormalWeb"/>
      </w:pPr>
      <w:r>
        <w:t>The Director of Public Safety, in collaboration with other appropriate personnel, will determine who should be notified, and will, without delay, and taking into account the safety of the community, determine the content of the notification and initiate the notification system, unless issuing a notification will, in the professional judgment of responsible authorities, compromise efforts to assist a victim or to contain, respond to or otherwise mitigate the emergency.</w:t>
      </w:r>
    </w:p>
    <w:p w14:paraId="62687D70" w14:textId="77777777" w:rsidR="00253024" w:rsidRPr="00253024" w:rsidRDefault="00253024" w:rsidP="00253024">
      <w:pPr>
        <w:pStyle w:val="NormalWeb"/>
      </w:pPr>
      <w:r>
        <w:t>Depending on the segments of the campus the notification will target, the content of the notification may differ. When appropriate, the content of the notification will be determined in consultation with local authorities. Also, as appropriate, the notification will give guidance as to whether its recipients should shelter in place or evacuate their location.</w:t>
      </w:r>
    </w:p>
    <w:p w14:paraId="5DA11CFC" w14:textId="77777777" w:rsidR="00253024" w:rsidRPr="00253024" w:rsidRDefault="00253024" w:rsidP="00253024">
      <w:pPr>
        <w:pStyle w:val="NormalWeb"/>
      </w:pPr>
      <w:r>
        <w:t>The Director of Public Safety will direct the issuance of emergency notifications, which will be accomplished using one or more of methods discussed later in this section, depending on the nature of the threat and the segment of the campus community being threatened.</w:t>
      </w:r>
    </w:p>
    <w:p w14:paraId="06C2F189" w14:textId="3AC6103D" w:rsidR="00253024" w:rsidRPr="00253024" w:rsidRDefault="00253024" w:rsidP="00253024">
      <w:pPr>
        <w:pStyle w:val="NormalWeb"/>
      </w:pPr>
      <w:r>
        <w:rPr>
          <w:rFonts w:eastAsia="Calibri"/>
        </w:rPr>
        <w:t xml:space="preserve">The </w:t>
      </w:r>
      <w:r>
        <w:t>Director of Public Safety</w:t>
      </w:r>
      <w:r>
        <w:rPr>
          <w:rFonts w:eastAsia="Calibri"/>
        </w:rPr>
        <w:t>, or their designee, will notify local law enforcement of the emergency, if they are not already aware of it, and local media outlets in order that the larger community outside the campus will be aware of the emergency. The larger community, including parents, neighbors and other interested persons can obtain information about an emergency on campus via the University webpage (www.maryville.edu) or the local or national media.</w:t>
      </w:r>
    </w:p>
    <w:p w14:paraId="7FB8CD90" w14:textId="77777777" w:rsidR="00253024" w:rsidRPr="00457C16" w:rsidRDefault="00253024" w:rsidP="00253024">
      <w:pPr>
        <w:rPr>
          <w:rFonts w:ascii="Times New Roman" w:hAnsi="Times New Roman" w:cs="Times New Roman"/>
          <w:b/>
          <w:sz w:val="28"/>
          <w:szCs w:val="24"/>
        </w:rPr>
      </w:pPr>
      <w:r>
        <w:rPr>
          <w:rFonts w:ascii="Times New Roman" w:hAnsi="Times New Roman" w:cs="Times New Roman"/>
          <w:b/>
          <w:iCs/>
          <w:sz w:val="28"/>
          <w:szCs w:val="24"/>
        </w:rPr>
        <w:t>Methods for Issuing Timely Warnings and Emergency Notifications</w:t>
      </w:r>
    </w:p>
    <w:p w14:paraId="6FB30160" w14:textId="77777777" w:rsidR="00253024" w:rsidRPr="00253024" w:rsidRDefault="00253024" w:rsidP="00253024">
      <w:pPr>
        <w:pStyle w:val="NormalWeb"/>
      </w:pPr>
      <w:r>
        <w:lastRenderedPageBreak/>
        <w:t>The method(s) listed below may be utilized when the University issues a timely warning or emergency notification to the campus community.</w:t>
      </w:r>
    </w:p>
    <w:tbl>
      <w:tblPr>
        <w:tblW w:w="5000" w:type="pct"/>
        <w:tblBorders>
          <w:top w:val="single" w:sz="3" w:space="0" w:color="000000"/>
          <w:left w:val="single" w:sz="3" w:space="0" w:color="000000"/>
          <w:bottom w:val="single" w:sz="3" w:space="0" w:color="000000"/>
          <w:right w:val="single" w:sz="3" w:space="0" w:color="000000"/>
        </w:tblBorders>
        <w:tblCellMar>
          <w:top w:w="17" w:type="dxa"/>
          <w:left w:w="17" w:type="dxa"/>
          <w:bottom w:w="17" w:type="dxa"/>
          <w:right w:w="17" w:type="dxa"/>
        </w:tblCellMar>
        <w:tblLook w:val="04A0" w:firstRow="1" w:lastRow="0" w:firstColumn="1" w:lastColumn="0" w:noHBand="0" w:noVBand="1"/>
      </w:tblPr>
      <w:tblGrid>
        <w:gridCol w:w="2806"/>
        <w:gridCol w:w="6546"/>
      </w:tblGrid>
      <w:tr w:rsidR="00253024" w:rsidRPr="00253024" w14:paraId="13062818" w14:textId="77777777" w:rsidTr="002061FB">
        <w:trPr>
          <w:tblHeader/>
        </w:trPr>
        <w:tc>
          <w:tcPr>
            <w:tcW w:w="1500" w:type="pct"/>
            <w:tcBorders>
              <w:top w:val="single" w:sz="3" w:space="0" w:color="000000"/>
              <w:left w:val="single" w:sz="3" w:space="0" w:color="000000"/>
              <w:bottom w:val="single" w:sz="3" w:space="0" w:color="000000"/>
              <w:right w:val="single" w:sz="3" w:space="0" w:color="000000"/>
            </w:tcBorders>
            <w:shd w:val="clear" w:color="auto" w:fill="D3D3D3"/>
            <w:tcMar>
              <w:top w:w="60" w:type="dxa"/>
              <w:left w:w="0" w:type="dxa"/>
              <w:bottom w:w="0" w:type="dxa"/>
              <w:right w:w="0" w:type="dxa"/>
            </w:tcMar>
            <w:vAlign w:val="center"/>
          </w:tcPr>
          <w:p w14:paraId="4148A7A7" w14:textId="77777777" w:rsidR="00253024" w:rsidRPr="00253024" w:rsidRDefault="00253024" w:rsidP="002061FB">
            <w:pPr>
              <w:rPr>
                <w:rFonts w:ascii="Times New Roman" w:hAnsi="Times New Roman" w:cs="Times New Roman"/>
                <w:b/>
                <w:bCs/>
                <w:sz w:val="24"/>
                <w:szCs w:val="24"/>
              </w:rPr>
            </w:pPr>
            <w:r>
              <w:rPr>
                <w:rFonts w:ascii="Times New Roman" w:hAnsi="Times New Roman" w:cs="Times New Roman"/>
                <w:b/>
                <w:bCs/>
                <w:sz w:val="24"/>
                <w:szCs w:val="24"/>
              </w:rPr>
              <w:t>Method</w:t>
            </w:r>
          </w:p>
        </w:tc>
        <w:tc>
          <w:tcPr>
            <w:tcW w:w="3500" w:type="pct"/>
            <w:tcBorders>
              <w:top w:val="single" w:sz="3" w:space="0" w:color="000000"/>
              <w:left w:val="single" w:sz="3" w:space="0" w:color="000000"/>
              <w:bottom w:val="single" w:sz="3" w:space="0" w:color="000000"/>
              <w:right w:val="single" w:sz="3" w:space="0" w:color="000000"/>
            </w:tcBorders>
            <w:shd w:val="clear" w:color="auto" w:fill="D3D3D3"/>
            <w:tcMar>
              <w:top w:w="60" w:type="dxa"/>
              <w:left w:w="0" w:type="dxa"/>
              <w:bottom w:w="0" w:type="dxa"/>
              <w:right w:w="0" w:type="dxa"/>
            </w:tcMar>
            <w:vAlign w:val="center"/>
          </w:tcPr>
          <w:p w14:paraId="1B547B2D" w14:textId="77777777" w:rsidR="00253024" w:rsidRPr="00253024" w:rsidRDefault="00253024" w:rsidP="002061FB">
            <w:pPr>
              <w:rPr>
                <w:rFonts w:ascii="Times New Roman" w:hAnsi="Times New Roman" w:cs="Times New Roman"/>
                <w:b/>
                <w:bCs/>
                <w:sz w:val="24"/>
                <w:szCs w:val="24"/>
              </w:rPr>
            </w:pPr>
            <w:r>
              <w:rPr>
                <w:rFonts w:ascii="Times New Roman" w:hAnsi="Times New Roman" w:cs="Times New Roman"/>
                <w:b/>
                <w:bCs/>
                <w:sz w:val="24"/>
                <w:szCs w:val="24"/>
              </w:rPr>
              <w:t>Sign Up Instructions</w:t>
            </w:r>
          </w:p>
        </w:tc>
      </w:tr>
      <w:tr w:rsidR="00253024" w:rsidRPr="00253024" w14:paraId="6E615A7E" w14:textId="77777777" w:rsidTr="002061FB">
        <w:tc>
          <w:tcPr>
            <w:tcW w:w="1500" w:type="pct"/>
            <w:tcBorders>
              <w:top w:val="single" w:sz="3" w:space="0" w:color="000000"/>
              <w:left w:val="single" w:sz="3" w:space="0" w:color="000000"/>
              <w:bottom w:val="single" w:sz="3" w:space="0" w:color="000000"/>
              <w:right w:val="single" w:sz="3" w:space="0" w:color="000000"/>
            </w:tcBorders>
            <w:tcMar>
              <w:top w:w="60" w:type="dxa"/>
              <w:left w:w="0" w:type="dxa"/>
              <w:bottom w:w="0" w:type="dxa"/>
              <w:right w:w="0" w:type="dxa"/>
            </w:tcMar>
            <w:vAlign w:val="center"/>
          </w:tcPr>
          <w:p w14:paraId="6E3CE3C7" w14:textId="77777777" w:rsidR="00253024" w:rsidRPr="00253024" w:rsidRDefault="00253024" w:rsidP="002061FB">
            <w:pPr>
              <w:rPr>
                <w:rFonts w:ascii="Times New Roman" w:hAnsi="Times New Roman" w:cs="Times New Roman"/>
                <w:sz w:val="24"/>
                <w:szCs w:val="24"/>
              </w:rPr>
            </w:pPr>
            <w:r>
              <w:rPr>
                <w:rFonts w:ascii="Times New Roman" w:hAnsi="Times New Roman" w:cs="Times New Roman"/>
                <w:sz w:val="24"/>
                <w:szCs w:val="24"/>
              </w:rPr>
              <w:t>Saints Alert (Text, email, phone message, social media, and digital signage)</w:t>
            </w:r>
          </w:p>
        </w:tc>
        <w:tc>
          <w:tcPr>
            <w:tcW w:w="3500" w:type="pct"/>
            <w:tcBorders>
              <w:top w:val="single" w:sz="3" w:space="0" w:color="000000"/>
              <w:left w:val="single" w:sz="3" w:space="0" w:color="000000"/>
              <w:bottom w:val="single" w:sz="3" w:space="0" w:color="000000"/>
              <w:right w:val="single" w:sz="3" w:space="0" w:color="000000"/>
            </w:tcBorders>
            <w:tcMar>
              <w:top w:w="60" w:type="dxa"/>
              <w:left w:w="0" w:type="dxa"/>
              <w:bottom w:w="0" w:type="dxa"/>
              <w:right w:w="0" w:type="dxa"/>
            </w:tcMar>
            <w:vAlign w:val="center"/>
          </w:tcPr>
          <w:p w14:paraId="30FB38F0" w14:textId="7EC8CC31" w:rsidR="00253024" w:rsidRPr="00253024" w:rsidRDefault="00253024" w:rsidP="002061FB">
            <w:pPr>
              <w:rPr>
                <w:rFonts w:ascii="Times New Roman" w:hAnsi="Times New Roman" w:cs="Times New Roman"/>
                <w:sz w:val="24"/>
                <w:szCs w:val="24"/>
              </w:rPr>
            </w:pPr>
            <w:r>
              <w:rPr>
                <w:rFonts w:ascii="Times New Roman" w:hAnsi="Times New Roman" w:cs="Times New Roman"/>
                <w:sz w:val="24"/>
                <w:szCs w:val="24"/>
              </w:rPr>
              <w:t>All on-ground students, staff, and faculty are automatically enrolled with the ability to opt-out. To request Saints Alert notifications, email the Director of Public Safety.</w:t>
            </w:r>
          </w:p>
        </w:tc>
      </w:tr>
      <w:tr w:rsidR="00253024" w:rsidRPr="00253024" w14:paraId="00470FDE" w14:textId="77777777" w:rsidTr="002061FB">
        <w:tc>
          <w:tcPr>
            <w:tcW w:w="1500" w:type="pct"/>
            <w:tcBorders>
              <w:top w:val="single" w:sz="3" w:space="0" w:color="000000"/>
              <w:left w:val="single" w:sz="3" w:space="0" w:color="000000"/>
              <w:bottom w:val="single" w:sz="3" w:space="0" w:color="000000"/>
              <w:right w:val="single" w:sz="3" w:space="0" w:color="000000"/>
            </w:tcBorders>
            <w:tcMar>
              <w:top w:w="60" w:type="dxa"/>
              <w:left w:w="0" w:type="dxa"/>
              <w:bottom w:w="0" w:type="dxa"/>
              <w:right w:w="0" w:type="dxa"/>
            </w:tcMar>
            <w:vAlign w:val="center"/>
          </w:tcPr>
          <w:p w14:paraId="27D97A0D" w14:textId="77777777" w:rsidR="00253024" w:rsidRPr="00253024" w:rsidRDefault="00253024" w:rsidP="002061FB">
            <w:pPr>
              <w:rPr>
                <w:rFonts w:ascii="Times New Roman" w:hAnsi="Times New Roman" w:cs="Times New Roman"/>
                <w:sz w:val="24"/>
                <w:szCs w:val="24"/>
              </w:rPr>
            </w:pPr>
            <w:r>
              <w:rPr>
                <w:rFonts w:ascii="Times New Roman" w:hAnsi="Times New Roman" w:cs="Times New Roman"/>
                <w:sz w:val="24"/>
                <w:szCs w:val="24"/>
              </w:rPr>
              <w:t>Blast Email</w:t>
            </w:r>
          </w:p>
        </w:tc>
        <w:tc>
          <w:tcPr>
            <w:tcW w:w="3500" w:type="pct"/>
            <w:tcBorders>
              <w:top w:val="single" w:sz="3" w:space="0" w:color="000000"/>
              <w:left w:val="single" w:sz="3" w:space="0" w:color="000000"/>
              <w:bottom w:val="single" w:sz="3" w:space="0" w:color="000000"/>
              <w:right w:val="single" w:sz="3" w:space="0" w:color="000000"/>
            </w:tcBorders>
            <w:tcMar>
              <w:top w:w="60" w:type="dxa"/>
              <w:left w:w="0" w:type="dxa"/>
              <w:bottom w:w="0" w:type="dxa"/>
              <w:right w:w="0" w:type="dxa"/>
            </w:tcMar>
            <w:vAlign w:val="center"/>
          </w:tcPr>
          <w:p w14:paraId="5D2C1C50" w14:textId="77777777" w:rsidR="00253024" w:rsidRPr="00253024" w:rsidRDefault="00253024" w:rsidP="002061FB">
            <w:pPr>
              <w:rPr>
                <w:rFonts w:ascii="Times New Roman" w:hAnsi="Times New Roman" w:cs="Times New Roman"/>
                <w:sz w:val="24"/>
                <w:szCs w:val="24"/>
              </w:rPr>
            </w:pPr>
            <w:r>
              <w:rPr>
                <w:rFonts w:ascii="Times New Roman" w:hAnsi="Times New Roman" w:cs="Times New Roman"/>
                <w:sz w:val="24"/>
                <w:szCs w:val="24"/>
              </w:rPr>
              <w:t>These emails will be sent to all current, student, faculty, and staff Maryville email accounts</w:t>
            </w:r>
          </w:p>
        </w:tc>
      </w:tr>
      <w:tr w:rsidR="00253024" w:rsidRPr="00253024" w14:paraId="44CC0394" w14:textId="77777777" w:rsidTr="002061FB">
        <w:tc>
          <w:tcPr>
            <w:tcW w:w="1500" w:type="pct"/>
            <w:tcBorders>
              <w:top w:val="single" w:sz="3" w:space="0" w:color="000000"/>
              <w:left w:val="single" w:sz="3" w:space="0" w:color="000000"/>
              <w:bottom w:val="single" w:sz="3" w:space="0" w:color="000000"/>
              <w:right w:val="single" w:sz="3" w:space="0" w:color="000000"/>
            </w:tcBorders>
            <w:tcMar>
              <w:top w:w="60" w:type="dxa"/>
              <w:left w:w="0" w:type="dxa"/>
              <w:bottom w:w="0" w:type="dxa"/>
              <w:right w:w="0" w:type="dxa"/>
            </w:tcMar>
            <w:vAlign w:val="center"/>
          </w:tcPr>
          <w:p w14:paraId="41387337" w14:textId="77777777" w:rsidR="00253024" w:rsidRPr="00253024" w:rsidRDefault="00253024" w:rsidP="002061FB">
            <w:pPr>
              <w:rPr>
                <w:rFonts w:ascii="Times New Roman" w:hAnsi="Times New Roman" w:cs="Times New Roman"/>
                <w:sz w:val="24"/>
                <w:szCs w:val="24"/>
              </w:rPr>
            </w:pPr>
            <w:r>
              <w:rPr>
                <w:rFonts w:ascii="Times New Roman" w:hAnsi="Times New Roman" w:cs="Times New Roman"/>
                <w:sz w:val="24"/>
                <w:szCs w:val="24"/>
              </w:rPr>
              <w:t>Website</w:t>
            </w:r>
          </w:p>
        </w:tc>
        <w:tc>
          <w:tcPr>
            <w:tcW w:w="3500" w:type="pct"/>
            <w:tcBorders>
              <w:top w:val="single" w:sz="3" w:space="0" w:color="000000"/>
              <w:left w:val="single" w:sz="3" w:space="0" w:color="000000"/>
              <w:bottom w:val="single" w:sz="3" w:space="0" w:color="000000"/>
              <w:right w:val="single" w:sz="3" w:space="0" w:color="000000"/>
            </w:tcBorders>
            <w:tcMar>
              <w:top w:w="60" w:type="dxa"/>
              <w:left w:w="0" w:type="dxa"/>
              <w:bottom w:w="0" w:type="dxa"/>
              <w:right w:w="0" w:type="dxa"/>
            </w:tcMar>
            <w:vAlign w:val="center"/>
          </w:tcPr>
          <w:p w14:paraId="2DA8EE55" w14:textId="77777777" w:rsidR="00253024" w:rsidRPr="00253024" w:rsidRDefault="00253024" w:rsidP="002061FB">
            <w:pPr>
              <w:rPr>
                <w:rFonts w:ascii="Times New Roman" w:hAnsi="Times New Roman" w:cs="Times New Roman"/>
                <w:sz w:val="24"/>
                <w:szCs w:val="24"/>
              </w:rPr>
            </w:pPr>
            <w:r>
              <w:rPr>
                <w:rFonts w:ascii="Times New Roman" w:hAnsi="Times New Roman" w:cs="Times New Roman"/>
                <w:sz w:val="24"/>
                <w:szCs w:val="24"/>
              </w:rPr>
              <w:t>www.maryville.edu</w:t>
            </w:r>
          </w:p>
        </w:tc>
      </w:tr>
      <w:tr w:rsidR="00253024" w:rsidRPr="00253024" w14:paraId="21630275" w14:textId="77777777" w:rsidTr="002061FB">
        <w:tc>
          <w:tcPr>
            <w:tcW w:w="1500" w:type="pct"/>
            <w:tcBorders>
              <w:top w:val="single" w:sz="3" w:space="0" w:color="000000"/>
              <w:left w:val="single" w:sz="3" w:space="0" w:color="000000"/>
              <w:bottom w:val="single" w:sz="3" w:space="0" w:color="000000"/>
              <w:right w:val="single" w:sz="3" w:space="0" w:color="000000"/>
            </w:tcBorders>
            <w:tcMar>
              <w:top w:w="60" w:type="dxa"/>
              <w:left w:w="0" w:type="dxa"/>
              <w:bottom w:w="0" w:type="dxa"/>
              <w:right w:w="0" w:type="dxa"/>
            </w:tcMar>
            <w:vAlign w:val="center"/>
          </w:tcPr>
          <w:p w14:paraId="61B2104B" w14:textId="77777777" w:rsidR="00253024" w:rsidRPr="00253024" w:rsidRDefault="00253024" w:rsidP="002061FB">
            <w:pPr>
              <w:rPr>
                <w:rFonts w:ascii="Times New Roman" w:hAnsi="Times New Roman" w:cs="Times New Roman"/>
                <w:sz w:val="24"/>
                <w:szCs w:val="24"/>
              </w:rPr>
            </w:pPr>
            <w:r>
              <w:rPr>
                <w:rFonts w:ascii="Times New Roman" w:hAnsi="Times New Roman" w:cs="Times New Roman"/>
                <w:sz w:val="24"/>
                <w:szCs w:val="24"/>
              </w:rPr>
              <w:t>Campus Digital Signage</w:t>
            </w:r>
          </w:p>
        </w:tc>
        <w:tc>
          <w:tcPr>
            <w:tcW w:w="3500" w:type="pct"/>
            <w:tcBorders>
              <w:top w:val="single" w:sz="3" w:space="0" w:color="000000"/>
              <w:left w:val="single" w:sz="3" w:space="0" w:color="000000"/>
              <w:bottom w:val="single" w:sz="3" w:space="0" w:color="000000"/>
              <w:right w:val="single" w:sz="3" w:space="0" w:color="000000"/>
            </w:tcBorders>
            <w:tcMar>
              <w:top w:w="60" w:type="dxa"/>
              <w:left w:w="0" w:type="dxa"/>
              <w:bottom w:w="0" w:type="dxa"/>
              <w:right w:w="0" w:type="dxa"/>
            </w:tcMar>
            <w:vAlign w:val="center"/>
          </w:tcPr>
          <w:p w14:paraId="0727EAAF" w14:textId="77777777" w:rsidR="00253024" w:rsidRPr="00253024" w:rsidRDefault="00253024" w:rsidP="002061FB">
            <w:pPr>
              <w:rPr>
                <w:rFonts w:ascii="Times New Roman" w:hAnsi="Times New Roman" w:cs="Times New Roman"/>
                <w:sz w:val="24"/>
                <w:szCs w:val="24"/>
              </w:rPr>
            </w:pPr>
          </w:p>
        </w:tc>
      </w:tr>
    </w:tbl>
    <w:p w14:paraId="6E6215E6" w14:textId="77777777" w:rsidR="00253024" w:rsidRPr="00457C16" w:rsidRDefault="00253024" w:rsidP="00253024">
      <w:pPr>
        <w:pStyle w:val="NormalWeb"/>
        <w:rPr>
          <w:b/>
          <w:sz w:val="28"/>
        </w:rPr>
      </w:pPr>
      <w:r>
        <w:rPr>
          <w:b/>
          <w:iCs/>
          <w:sz w:val="28"/>
        </w:rPr>
        <w:t>Testing &amp; Documentation</w:t>
      </w:r>
    </w:p>
    <w:p w14:paraId="43EEF8C3" w14:textId="77777777" w:rsidR="00253024" w:rsidRPr="00253024" w:rsidRDefault="00253024" w:rsidP="00253024">
      <w:pPr>
        <w:pStyle w:val="NormalWeb"/>
      </w:pPr>
      <w:r>
        <w:rPr>
          <w:rFonts w:eastAsia="Calibri"/>
        </w:rPr>
        <w:t>Maryville University will annually test its Emergency Response and Evacuation Procedures. Throughout the year the Critical Incident Management Team will meet and train on the University’s response to a critical incident through a variety of exercises including a tabletop, functional or live exercises. These tests may be announced or unannounced depending on the type of exercise. Community members are encouraged to review the University’s Emergency Operations Plan and evacuation procedures located on the portal under “Public Safety”. If you wish a hard copy of the Emergency Flip Chart, please contact the Public Safety Department at (314)529-9500.</w:t>
      </w:r>
    </w:p>
    <w:p w14:paraId="41CA335F" w14:textId="77777777" w:rsidR="00253024" w:rsidRPr="00253024" w:rsidRDefault="00253024" w:rsidP="00253024">
      <w:pPr>
        <w:pStyle w:val="NormalWeb"/>
        <w:jc w:val="both"/>
      </w:pPr>
      <w:r>
        <w:rPr>
          <w:rFonts w:eastAsia="Calibri"/>
        </w:rPr>
        <w:t xml:space="preserve">The </w:t>
      </w:r>
      <w:r>
        <w:t>Director of Public Safety</w:t>
      </w:r>
      <w:r>
        <w:rPr>
          <w:rFonts w:eastAsia="Calibri"/>
        </w:rPr>
        <w:t xml:space="preserve"> maintains a record of these tests and training exercises, including a description of the exercise, the dates and times they were held and an indication of whether they were announced or unannounced. In connection with at least one such test, the University will distribute to its students and employees information to remind them of the University’s emergency response and evacuation procedures.</w:t>
      </w:r>
    </w:p>
    <w:p w14:paraId="74CC80CE" w14:textId="77777777" w:rsidR="00D5107E" w:rsidRPr="00253024" w:rsidRDefault="00D5107E" w:rsidP="00D5107E">
      <w:pPr>
        <w:pStyle w:val="Heading2"/>
        <w:spacing w:beforeAutospacing="1" w:afterAutospacing="1"/>
        <w:rPr>
          <w:sz w:val="32"/>
        </w:rPr>
      </w:pPr>
      <w:r>
        <w:rPr>
          <w:sz w:val="32"/>
          <w:u w:val="single"/>
        </w:rPr>
        <w:t>Stop Campus Hazing Policy and Programming</w:t>
      </w:r>
    </w:p>
    <w:p w14:paraId="64765885" w14:textId="71D0D4DA" w:rsidR="00D5107E" w:rsidRPr="00253024" w:rsidRDefault="00466401" w:rsidP="00D5107E">
      <w:pPr>
        <w:pStyle w:val="NormalWeb"/>
      </w:pPr>
      <w:r>
        <w:rPr>
          <w:rFonts w:eastAsia="Open Sans"/>
          <w:shd w:val="clear" w:color="auto" w:fill="FFFFFF"/>
        </w:rPr>
        <w:t xml:space="preserve">Hazing is prohibited by the University. </w:t>
      </w:r>
      <w:r w:rsidR="00D5107E">
        <w:rPr>
          <w:rFonts w:eastAsia="Open Sans"/>
          <w:shd w:val="clear" w:color="auto" w:fill="FFFFFF"/>
        </w:rPr>
        <w:t>Hazing is defined by Maryville University as an act which endangers the mental or physical health or safety of a student, or destroys or removes public or private property, for the purpose of initiation, admission into, affiliation with, or as a condition of membership in a group or organization that could cause discomfort, pain, fright, disgrace, and/or injury which is personally degrading. The express or implied consent of the victim will not be a defense. No member of the Maryville community shall participate in the hazing of any person, knowingly permit the hazing of any person, or fail to report hazing.</w:t>
      </w:r>
    </w:p>
    <w:p w14:paraId="2B2EBF8F" w14:textId="77777777" w:rsidR="00D5107E" w:rsidRPr="00253024" w:rsidRDefault="00D5107E" w:rsidP="00D5107E">
      <w:pPr>
        <w:pStyle w:val="NormalWeb"/>
      </w:pPr>
      <w:r>
        <w:rPr>
          <w:rFonts w:eastAsia="Open Sans"/>
          <w:shd w:val="clear" w:color="auto" w:fill="FFFFFF"/>
        </w:rPr>
        <w:lastRenderedPageBreak/>
        <w:t xml:space="preserve">This definition can be found here </w:t>
      </w:r>
      <w:hyperlink r:id="rId34" w:history="1">
        <w:r>
          <w:rPr>
            <w:rStyle w:val="Hyperlink"/>
            <w:rFonts w:eastAsia="Open Sans"/>
            <w:b/>
            <w:bCs/>
            <w:shd w:val="clear" w:color="auto" w:fill="FFFFFF"/>
          </w:rPr>
          <w:t>https://community.maryville.edu/s/article/Student-Code-of-Conduct</w:t>
        </w:r>
      </w:hyperlink>
      <w:r>
        <w:rPr>
          <w:rFonts w:eastAsia="Open Sans"/>
          <w:shd w:val="clear" w:color="auto" w:fill="FFFFFF"/>
        </w:rPr>
        <w:t xml:space="preserve"> as a part of the student code of conduct; Section IV Prohibited Conduct → A. Offenses Against a Person → 4. Hazing.</w:t>
      </w:r>
    </w:p>
    <w:p w14:paraId="3B77913D" w14:textId="2DDA2F04" w:rsidR="00D5107E" w:rsidRDefault="00D5107E" w:rsidP="00D5107E">
      <w:pPr>
        <w:pStyle w:val="NormalWeb"/>
        <w:rPr>
          <w:rStyle w:val="Hyperlink"/>
          <w:rFonts w:eastAsia="Open Sans"/>
          <w:b/>
          <w:bCs/>
          <w:shd w:val="clear" w:color="auto" w:fill="FFFFFF"/>
        </w:rPr>
      </w:pPr>
      <w:r>
        <w:rPr>
          <w:rFonts w:eastAsia="Open Sans"/>
          <w:shd w:val="clear" w:color="auto" w:fill="FFFFFF"/>
        </w:rPr>
        <w:t xml:space="preserve">Details on filing complaints, investigations, the conduct process, and sanctions can be found here: </w:t>
      </w:r>
      <w:hyperlink r:id="rId35" w:history="1">
        <w:r>
          <w:rPr>
            <w:rStyle w:val="Hyperlink"/>
            <w:rFonts w:eastAsia="Open Sans"/>
            <w:b/>
            <w:bCs/>
            <w:shd w:val="clear" w:color="auto" w:fill="FFFFFF"/>
          </w:rPr>
          <w:t>https://community.maryville.edu/s/article/Grievances-by-and-Against-Students-Student-Conduct-Process.</w:t>
        </w:r>
      </w:hyperlink>
    </w:p>
    <w:p w14:paraId="264A87F1" w14:textId="163E5597" w:rsidR="0075531C" w:rsidRPr="00253024" w:rsidRDefault="0075531C" w:rsidP="00D5107E">
      <w:pPr>
        <w:pStyle w:val="NormalWeb"/>
      </w:pPr>
      <w:r>
        <w:t>Responsibility is determined using the preponderance of the evidence standard. Students or student organizations found responsible for hazing may receive sanctions including formal warning, conduct probation, restriction or loss of privileges, education, behavioral contract, removal from housing, loss of University recognition for an organization, suspension, or expulsion.</w:t>
      </w:r>
    </w:p>
    <w:p w14:paraId="3BA64AEB" w14:textId="0CC7BA28" w:rsidR="00D5107E" w:rsidRPr="00253024" w:rsidRDefault="00D5107E" w:rsidP="00D5107E">
      <w:pPr>
        <w:pStyle w:val="NormalWeb"/>
      </w:pPr>
      <w:r>
        <w:t>The University encourages accurate and prompt reporting of all incidents of hazing or potential hazing to the appropriate administrator, department, and/or police agency</w:t>
      </w:r>
      <w:r w:rsidR="000662C5">
        <w:t>.</w:t>
      </w:r>
      <w:r w:rsidR="0075531C">
        <w:t xml:space="preserve"> </w:t>
      </w:r>
      <w:r>
        <w:t>Incidents of hazing can be reported to the following places:</w:t>
      </w:r>
    </w:p>
    <w:p w14:paraId="7594E14D" w14:textId="77777777" w:rsidR="00D5107E" w:rsidRPr="00253024" w:rsidRDefault="00D5107E" w:rsidP="009D49D1">
      <w:pPr>
        <w:pStyle w:val="NormalWeb"/>
        <w:numPr>
          <w:ilvl w:val="0"/>
          <w:numId w:val="34"/>
        </w:numPr>
      </w:pPr>
      <w:r>
        <w:t xml:space="preserve">Public Safety Department at 314-529-9500 or </w:t>
      </w:r>
      <w:hyperlink r:id="rId36" w:history="1">
        <w:r>
          <w:rPr>
            <w:rStyle w:val="Hyperlink"/>
          </w:rPr>
          <w:t>publicsafetystaff@maryville.edu</w:t>
        </w:r>
      </w:hyperlink>
    </w:p>
    <w:p w14:paraId="6B942F32" w14:textId="77777777" w:rsidR="00D5107E" w:rsidRPr="00253024" w:rsidRDefault="00D5107E" w:rsidP="009D49D1">
      <w:pPr>
        <w:pStyle w:val="NormalWeb"/>
        <w:numPr>
          <w:ilvl w:val="0"/>
          <w:numId w:val="34"/>
        </w:numPr>
      </w:pPr>
      <w:r>
        <w:t xml:space="preserve">Director of Public Safety at 314-529-9564 or </w:t>
      </w:r>
      <w:hyperlink r:id="rId37" w:history="1">
        <w:r>
          <w:rPr>
            <w:rStyle w:val="Hyperlink"/>
          </w:rPr>
          <w:t>bbaethke@maryville.edu</w:t>
        </w:r>
      </w:hyperlink>
    </w:p>
    <w:p w14:paraId="2EE3847B" w14:textId="5B69BB31" w:rsidR="00D5107E" w:rsidRPr="00253024" w:rsidRDefault="00D5107E" w:rsidP="009D49D1">
      <w:pPr>
        <w:pStyle w:val="NormalWeb"/>
        <w:numPr>
          <w:ilvl w:val="0"/>
          <w:numId w:val="34"/>
        </w:numPr>
      </w:pPr>
      <w:r>
        <w:t xml:space="preserve">Executive Director of Disability Services and Title IX Coordinator at 314-529-6721 or </w:t>
      </w:r>
      <w:hyperlink r:id="rId38" w:history="1">
        <w:r>
          <w:rPr>
            <w:rStyle w:val="Hyperlink"/>
          </w:rPr>
          <w:t>clyerly@maryville.edu</w:t>
        </w:r>
      </w:hyperlink>
    </w:p>
    <w:p w14:paraId="5CA9D05B" w14:textId="77777777" w:rsidR="00D5107E" w:rsidRPr="00253024" w:rsidRDefault="00D5107E" w:rsidP="009D49D1">
      <w:pPr>
        <w:pStyle w:val="NormalWeb"/>
        <w:numPr>
          <w:ilvl w:val="0"/>
          <w:numId w:val="34"/>
        </w:numPr>
      </w:pPr>
      <w:r>
        <w:t xml:space="preserve">Dean of Student Life at 314-529-9476 or </w:t>
      </w:r>
      <w:hyperlink r:id="rId39" w:history="1">
        <w:r>
          <w:rPr>
            <w:rStyle w:val="Hyperlink"/>
          </w:rPr>
          <w:t>ahardrick@maryville.edu</w:t>
        </w:r>
      </w:hyperlink>
      <w:r>
        <w:t> </w:t>
      </w:r>
    </w:p>
    <w:p w14:paraId="79AB0973" w14:textId="3E6906E9" w:rsidR="00D5107E" w:rsidRPr="00253024" w:rsidRDefault="00D5107E" w:rsidP="00D5107E">
      <w:pPr>
        <w:pStyle w:val="NormalWeb"/>
      </w:pPr>
      <w:r>
        <w:t xml:space="preserve">When a report of hazing is received, the Department of Public Safety, Department of Student Life, and/or </w:t>
      </w:r>
      <w:r w:rsidR="00C65100">
        <w:t>the Title IX Coordinator</w:t>
      </w:r>
      <w:r>
        <w:t xml:space="preserve"> will make a determination regarding whether an investigation must occur. If so, an investigator will be assigned to gather information and conduct interviews, as appropriate. The investigator will report any findings and make a recommendation for sanctions as appropriate to the relevant administrator for implementation. The institution strives to complete the investigation within 30 days.</w:t>
      </w:r>
    </w:p>
    <w:p w14:paraId="31966B2D" w14:textId="1A38441A" w:rsidR="00D5107E" w:rsidRPr="00253024" w:rsidRDefault="00D5107E" w:rsidP="00D5107E">
      <w:pPr>
        <w:pStyle w:val="NormalWeb"/>
      </w:pPr>
      <w:r>
        <w:t>An individual may appeal the decision to Dr. Aretha Hardrick</w:t>
      </w:r>
      <w:r w:rsidR="0075531C">
        <w:t>, Dean of Student Life,</w:t>
      </w:r>
      <w:r>
        <w:t xml:space="preserve"> within 5 days of being notified of the decision. The appeal officer will render a decision within 14 days of receiving an appeal. The appeal officer’s decision is final.</w:t>
      </w:r>
      <w:bookmarkStart w:id="1" w:name="_GoBack"/>
      <w:bookmarkEnd w:id="1"/>
    </w:p>
    <w:p w14:paraId="462987FB" w14:textId="77777777" w:rsidR="00D5107E" w:rsidRPr="00457C16" w:rsidRDefault="00D5107E" w:rsidP="00D5107E">
      <w:pPr>
        <w:pStyle w:val="Heading3"/>
        <w:spacing w:beforeAutospacing="1" w:afterAutospacing="1"/>
        <w:rPr>
          <w:sz w:val="28"/>
        </w:rPr>
      </w:pPr>
      <w:r>
        <w:rPr>
          <w:sz w:val="28"/>
        </w:rPr>
        <w:t>Hazing Prevention and Awareness Program</w:t>
      </w:r>
    </w:p>
    <w:p w14:paraId="07C6CA26" w14:textId="7770748A" w:rsidR="0075531C" w:rsidRDefault="0075531C" w:rsidP="00D5107E">
      <w:pPr>
        <w:pStyle w:val="NormalWeb"/>
      </w:pPr>
      <w:r>
        <w:rPr>
          <w:rFonts w:eastAsia="Open Sans"/>
          <w:shd w:val="clear" w:color="auto" w:fill="FFFFFF"/>
        </w:rPr>
        <w:t>Educational programming regarding hazing prevention began in the fall semester of 2025 and will continue each year. </w:t>
      </w:r>
    </w:p>
    <w:p w14:paraId="42527762" w14:textId="32948BDF" w:rsidR="00D5107E" w:rsidRPr="00886D16" w:rsidRDefault="00D5107E" w:rsidP="00D5107E">
      <w:pPr>
        <w:pStyle w:val="NormalWeb"/>
      </w:pPr>
      <w:r>
        <w:t>The institution provides prevention and awareness programming related to hazing once a year at the beginning of the school year. The community is reminded that hazing is prohibited and is provided information regarding how to file a report</w:t>
      </w:r>
      <w:r w:rsidR="00200132" w:rsidRPr="00200132">
        <w:t>,</w:t>
      </w:r>
      <w:r>
        <w:t xml:space="preserve"> how reports of hazing are investigated</w:t>
      </w:r>
      <w:r w:rsidR="00200132" w:rsidRPr="00200132">
        <w:t>,</w:t>
      </w:r>
      <w:r>
        <w:t xml:space="preserve"> and information regarding federal, state, and local laws on hazing.</w:t>
      </w:r>
    </w:p>
    <w:p w14:paraId="70BAC437" w14:textId="14AEFA1D" w:rsidR="00D5107E" w:rsidRDefault="00D5107E" w:rsidP="00D5107E">
      <w:pPr>
        <w:pStyle w:val="NormalWeb"/>
      </w:pPr>
      <w:r>
        <w:lastRenderedPageBreak/>
        <w:t>In addition, the institution provides research-informed programming for students and employees that covers a wide range of information designed to stop hazing before it occurs, including information on how to be an active bystander. Community members are also provided information regarding how to strengthen group ties without engaging in hazing behavior. Programming also addresses ethical leadership, encouraging students and organization leaders to model respectful conduct, set expectations that reject hazing, and take responsibility for the safety and well-being of their members.</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2065"/>
        <w:gridCol w:w="3150"/>
        <w:gridCol w:w="4135"/>
      </w:tblGrid>
      <w:tr w:rsidR="000662C5" w:rsidRPr="00B477EB" w14:paraId="4E292424" w14:textId="77777777" w:rsidTr="00DA7C4B">
        <w:trPr>
          <w:tblHeader/>
          <w:tblCellSpacing w:w="15" w:type="dxa"/>
        </w:trPr>
        <w:tc>
          <w:tcPr>
            <w:tcW w:w="2020" w:type="dxa"/>
            <w:vAlign w:val="center"/>
            <w:hideMark/>
          </w:tcPr>
          <w:p w14:paraId="5ED0263C" w14:textId="77777777" w:rsidR="000662C5" w:rsidRPr="00B477EB" w:rsidRDefault="000662C5" w:rsidP="00DA7C4B">
            <w:pPr>
              <w:spacing w:after="0" w:line="240" w:lineRule="auto"/>
              <w:jc w:val="center"/>
              <w:rPr>
                <w:rFonts w:ascii="Times New Roman" w:eastAsia="Times New Roman" w:hAnsi="Times New Roman" w:cs="Times New Roman"/>
                <w:b/>
                <w:bCs/>
                <w:sz w:val="24"/>
                <w:szCs w:val="24"/>
              </w:rPr>
            </w:pPr>
            <w:r w:rsidRPr="00B477EB">
              <w:rPr>
                <w:rFonts w:ascii="Times New Roman" w:eastAsia="Times New Roman" w:hAnsi="Times New Roman" w:cs="Times New Roman"/>
                <w:b/>
                <w:bCs/>
                <w:sz w:val="24"/>
                <w:szCs w:val="24"/>
              </w:rPr>
              <w:t>Date</w:t>
            </w:r>
          </w:p>
        </w:tc>
        <w:tc>
          <w:tcPr>
            <w:tcW w:w="3120" w:type="dxa"/>
            <w:vAlign w:val="center"/>
            <w:hideMark/>
          </w:tcPr>
          <w:p w14:paraId="7257B96A" w14:textId="77777777" w:rsidR="000662C5" w:rsidRPr="00B477EB" w:rsidRDefault="000662C5" w:rsidP="00DA7C4B">
            <w:pPr>
              <w:spacing w:after="0" w:line="240" w:lineRule="auto"/>
              <w:jc w:val="center"/>
              <w:rPr>
                <w:rFonts w:ascii="Times New Roman" w:eastAsia="Times New Roman" w:hAnsi="Times New Roman" w:cs="Times New Roman"/>
                <w:b/>
                <w:bCs/>
                <w:sz w:val="24"/>
                <w:szCs w:val="24"/>
              </w:rPr>
            </w:pPr>
            <w:r w:rsidRPr="00B477EB">
              <w:rPr>
                <w:rFonts w:ascii="Times New Roman" w:eastAsia="Times New Roman" w:hAnsi="Times New Roman" w:cs="Times New Roman"/>
                <w:b/>
                <w:bCs/>
                <w:sz w:val="24"/>
                <w:szCs w:val="24"/>
              </w:rPr>
              <w:t>Event Name</w:t>
            </w:r>
          </w:p>
        </w:tc>
        <w:tc>
          <w:tcPr>
            <w:tcW w:w="4090" w:type="dxa"/>
            <w:vAlign w:val="center"/>
            <w:hideMark/>
          </w:tcPr>
          <w:p w14:paraId="2A710DBF" w14:textId="77777777" w:rsidR="000662C5" w:rsidRPr="00B477EB" w:rsidRDefault="000662C5" w:rsidP="00DA7C4B">
            <w:pPr>
              <w:spacing w:after="0" w:line="240" w:lineRule="auto"/>
              <w:jc w:val="center"/>
              <w:rPr>
                <w:rFonts w:ascii="Times New Roman" w:eastAsia="Times New Roman" w:hAnsi="Times New Roman" w:cs="Times New Roman"/>
                <w:b/>
                <w:bCs/>
                <w:sz w:val="24"/>
                <w:szCs w:val="24"/>
              </w:rPr>
            </w:pPr>
            <w:r w:rsidRPr="00B477EB">
              <w:rPr>
                <w:rFonts w:ascii="Times New Roman" w:eastAsia="Times New Roman" w:hAnsi="Times New Roman" w:cs="Times New Roman"/>
                <w:b/>
                <w:bCs/>
                <w:sz w:val="24"/>
                <w:szCs w:val="24"/>
              </w:rPr>
              <w:t>Training Focus</w:t>
            </w:r>
          </w:p>
        </w:tc>
      </w:tr>
      <w:tr w:rsidR="000662C5" w:rsidRPr="00B477EB" w14:paraId="794D7CAD" w14:textId="77777777" w:rsidTr="00DA7C4B">
        <w:trPr>
          <w:tblCellSpacing w:w="15" w:type="dxa"/>
        </w:trPr>
        <w:tc>
          <w:tcPr>
            <w:tcW w:w="2020" w:type="dxa"/>
            <w:vAlign w:val="center"/>
            <w:hideMark/>
          </w:tcPr>
          <w:p w14:paraId="1B5C450F" w14:textId="77777777" w:rsidR="000662C5" w:rsidRPr="00B477EB" w:rsidRDefault="000662C5" w:rsidP="00DA7C4B">
            <w:pPr>
              <w:spacing w:after="0" w:line="240" w:lineRule="auto"/>
              <w:rPr>
                <w:rFonts w:ascii="Times New Roman" w:eastAsia="Times New Roman" w:hAnsi="Times New Roman" w:cs="Times New Roman"/>
                <w:sz w:val="24"/>
                <w:szCs w:val="24"/>
              </w:rPr>
            </w:pPr>
            <w:r w:rsidRPr="00B477EB">
              <w:rPr>
                <w:rFonts w:ascii="Times New Roman" w:eastAsia="Times New Roman" w:hAnsi="Times New Roman" w:cs="Times New Roman"/>
                <w:sz w:val="24"/>
                <w:szCs w:val="24"/>
              </w:rPr>
              <w:t>September 22, 2025</w:t>
            </w:r>
          </w:p>
        </w:tc>
        <w:tc>
          <w:tcPr>
            <w:tcW w:w="3120" w:type="dxa"/>
            <w:vAlign w:val="center"/>
            <w:hideMark/>
          </w:tcPr>
          <w:p w14:paraId="3DD20AF8" w14:textId="77777777" w:rsidR="000662C5" w:rsidRPr="00B477EB" w:rsidRDefault="000662C5" w:rsidP="00DA7C4B">
            <w:pPr>
              <w:spacing w:after="0" w:line="240" w:lineRule="auto"/>
              <w:rPr>
                <w:rFonts w:ascii="Times New Roman" w:eastAsia="Times New Roman" w:hAnsi="Times New Roman" w:cs="Times New Roman"/>
                <w:sz w:val="24"/>
                <w:szCs w:val="24"/>
              </w:rPr>
            </w:pPr>
            <w:r w:rsidRPr="00B477EB">
              <w:rPr>
                <w:rFonts w:ascii="Times New Roman" w:eastAsia="Times New Roman" w:hAnsi="Times New Roman" w:cs="Times New Roman"/>
                <w:sz w:val="24"/>
                <w:szCs w:val="24"/>
              </w:rPr>
              <w:t>Stop Hazing: Prevention Tabling Kickoff</w:t>
            </w:r>
          </w:p>
        </w:tc>
        <w:tc>
          <w:tcPr>
            <w:tcW w:w="4090" w:type="dxa"/>
            <w:vAlign w:val="center"/>
            <w:hideMark/>
          </w:tcPr>
          <w:p w14:paraId="3DFBA09D" w14:textId="77777777" w:rsidR="000662C5" w:rsidRPr="00B477EB" w:rsidRDefault="000662C5" w:rsidP="00DA7C4B">
            <w:pPr>
              <w:spacing w:after="0" w:line="240" w:lineRule="auto"/>
              <w:rPr>
                <w:rFonts w:ascii="Times New Roman" w:eastAsia="Times New Roman" w:hAnsi="Times New Roman" w:cs="Times New Roman"/>
                <w:sz w:val="24"/>
                <w:szCs w:val="24"/>
              </w:rPr>
            </w:pPr>
            <w:r w:rsidRPr="00B477EB">
              <w:rPr>
                <w:rFonts w:ascii="Times New Roman" w:eastAsia="Times New Roman" w:hAnsi="Times New Roman" w:cs="Times New Roman"/>
                <w:sz w:val="24"/>
                <w:szCs w:val="24"/>
              </w:rPr>
              <w:t>What hazing is, why it happens, and how to help prevent it</w:t>
            </w:r>
          </w:p>
        </w:tc>
      </w:tr>
      <w:tr w:rsidR="000662C5" w:rsidRPr="00B477EB" w14:paraId="4CD25CB1" w14:textId="77777777" w:rsidTr="00DA7C4B">
        <w:trPr>
          <w:tblCellSpacing w:w="15" w:type="dxa"/>
        </w:trPr>
        <w:tc>
          <w:tcPr>
            <w:tcW w:w="2020" w:type="dxa"/>
            <w:vAlign w:val="center"/>
            <w:hideMark/>
          </w:tcPr>
          <w:p w14:paraId="2CB4EA4A" w14:textId="77777777" w:rsidR="000662C5" w:rsidRPr="00B477EB" w:rsidRDefault="000662C5" w:rsidP="00DA7C4B">
            <w:pPr>
              <w:spacing w:after="0" w:line="240" w:lineRule="auto"/>
              <w:rPr>
                <w:rFonts w:ascii="Times New Roman" w:eastAsia="Times New Roman" w:hAnsi="Times New Roman" w:cs="Times New Roman"/>
                <w:sz w:val="24"/>
                <w:szCs w:val="24"/>
              </w:rPr>
            </w:pPr>
            <w:r w:rsidRPr="00B477EB">
              <w:rPr>
                <w:rFonts w:ascii="Times New Roman" w:eastAsia="Times New Roman" w:hAnsi="Times New Roman" w:cs="Times New Roman"/>
                <w:sz w:val="24"/>
                <w:szCs w:val="24"/>
              </w:rPr>
              <w:t>September 23, 2025</w:t>
            </w:r>
          </w:p>
        </w:tc>
        <w:tc>
          <w:tcPr>
            <w:tcW w:w="3120" w:type="dxa"/>
            <w:vAlign w:val="center"/>
            <w:hideMark/>
          </w:tcPr>
          <w:p w14:paraId="338CF306" w14:textId="77777777" w:rsidR="000662C5" w:rsidRPr="00B477EB" w:rsidRDefault="000662C5" w:rsidP="00DA7C4B">
            <w:pPr>
              <w:spacing w:after="0" w:line="240" w:lineRule="auto"/>
              <w:rPr>
                <w:rFonts w:ascii="Times New Roman" w:eastAsia="Times New Roman" w:hAnsi="Times New Roman" w:cs="Times New Roman"/>
                <w:sz w:val="24"/>
                <w:szCs w:val="24"/>
              </w:rPr>
            </w:pPr>
            <w:r w:rsidRPr="00B477EB">
              <w:rPr>
                <w:rFonts w:ascii="Times New Roman" w:eastAsia="Times New Roman" w:hAnsi="Times New Roman" w:cs="Times New Roman"/>
                <w:sz w:val="24"/>
                <w:szCs w:val="24"/>
              </w:rPr>
              <w:t>Stop Hazing: Behavioral Prevention Tabling</w:t>
            </w:r>
          </w:p>
        </w:tc>
        <w:tc>
          <w:tcPr>
            <w:tcW w:w="4090" w:type="dxa"/>
            <w:vAlign w:val="center"/>
            <w:hideMark/>
          </w:tcPr>
          <w:p w14:paraId="4153F45D" w14:textId="77777777" w:rsidR="000662C5" w:rsidRPr="00B477EB" w:rsidRDefault="000662C5" w:rsidP="00DA7C4B">
            <w:pPr>
              <w:spacing w:after="0" w:line="240" w:lineRule="auto"/>
              <w:rPr>
                <w:rFonts w:ascii="Times New Roman" w:eastAsia="Times New Roman" w:hAnsi="Times New Roman" w:cs="Times New Roman"/>
                <w:sz w:val="24"/>
                <w:szCs w:val="24"/>
              </w:rPr>
            </w:pPr>
            <w:r w:rsidRPr="00B477EB">
              <w:rPr>
                <w:rFonts w:ascii="Times New Roman" w:eastAsia="Times New Roman" w:hAnsi="Times New Roman" w:cs="Times New Roman"/>
                <w:sz w:val="24"/>
                <w:szCs w:val="24"/>
              </w:rPr>
              <w:t>What hazing is, why it happens, and how to help prevent it</w:t>
            </w:r>
          </w:p>
        </w:tc>
      </w:tr>
      <w:tr w:rsidR="000662C5" w:rsidRPr="00B477EB" w14:paraId="2C3D0CEE" w14:textId="77777777" w:rsidTr="00DA7C4B">
        <w:trPr>
          <w:tblCellSpacing w:w="15" w:type="dxa"/>
        </w:trPr>
        <w:tc>
          <w:tcPr>
            <w:tcW w:w="2020" w:type="dxa"/>
            <w:vAlign w:val="center"/>
            <w:hideMark/>
          </w:tcPr>
          <w:p w14:paraId="3D3AC206" w14:textId="77777777" w:rsidR="000662C5" w:rsidRPr="00B477EB" w:rsidRDefault="000662C5" w:rsidP="00DA7C4B">
            <w:pPr>
              <w:spacing w:after="0" w:line="240" w:lineRule="auto"/>
              <w:rPr>
                <w:rFonts w:ascii="Times New Roman" w:eastAsia="Times New Roman" w:hAnsi="Times New Roman" w:cs="Times New Roman"/>
                <w:sz w:val="24"/>
                <w:szCs w:val="24"/>
              </w:rPr>
            </w:pPr>
            <w:r w:rsidRPr="00B477EB">
              <w:rPr>
                <w:rFonts w:ascii="Times New Roman" w:eastAsia="Times New Roman" w:hAnsi="Times New Roman" w:cs="Times New Roman"/>
                <w:sz w:val="24"/>
                <w:szCs w:val="24"/>
              </w:rPr>
              <w:t>September 23, 2025</w:t>
            </w:r>
          </w:p>
        </w:tc>
        <w:tc>
          <w:tcPr>
            <w:tcW w:w="3120" w:type="dxa"/>
            <w:vAlign w:val="center"/>
            <w:hideMark/>
          </w:tcPr>
          <w:p w14:paraId="12324436" w14:textId="77777777" w:rsidR="000662C5" w:rsidRPr="00B477EB" w:rsidRDefault="000662C5" w:rsidP="00DA7C4B">
            <w:pPr>
              <w:spacing w:after="0" w:line="240" w:lineRule="auto"/>
              <w:rPr>
                <w:rFonts w:ascii="Times New Roman" w:eastAsia="Times New Roman" w:hAnsi="Times New Roman" w:cs="Times New Roman"/>
                <w:sz w:val="24"/>
                <w:szCs w:val="24"/>
              </w:rPr>
            </w:pPr>
            <w:r w:rsidRPr="00B477EB">
              <w:rPr>
                <w:rFonts w:ascii="Times New Roman" w:eastAsia="Times New Roman" w:hAnsi="Times New Roman" w:cs="Times New Roman"/>
                <w:sz w:val="24"/>
                <w:szCs w:val="24"/>
              </w:rPr>
              <w:t>Hazing Prevention (Tabling)</w:t>
            </w:r>
          </w:p>
        </w:tc>
        <w:tc>
          <w:tcPr>
            <w:tcW w:w="4090" w:type="dxa"/>
            <w:vAlign w:val="center"/>
            <w:hideMark/>
          </w:tcPr>
          <w:p w14:paraId="2D6F91E7" w14:textId="77777777" w:rsidR="000662C5" w:rsidRPr="00B477EB" w:rsidRDefault="000662C5" w:rsidP="00DA7C4B">
            <w:pPr>
              <w:spacing w:after="0" w:line="240" w:lineRule="auto"/>
              <w:rPr>
                <w:rFonts w:ascii="Times New Roman" w:eastAsia="Times New Roman" w:hAnsi="Times New Roman" w:cs="Times New Roman"/>
                <w:sz w:val="24"/>
                <w:szCs w:val="24"/>
              </w:rPr>
            </w:pPr>
            <w:r w:rsidRPr="00B477EB">
              <w:rPr>
                <w:rFonts w:ascii="Times New Roman" w:eastAsia="Times New Roman" w:hAnsi="Times New Roman" w:cs="Times New Roman"/>
                <w:sz w:val="24"/>
                <w:szCs w:val="24"/>
              </w:rPr>
              <w:t>Ways to prevent hazing and help others affected by it</w:t>
            </w:r>
          </w:p>
        </w:tc>
      </w:tr>
      <w:tr w:rsidR="000662C5" w:rsidRPr="00B477EB" w14:paraId="457DD7E4" w14:textId="77777777" w:rsidTr="00DA7C4B">
        <w:trPr>
          <w:tblCellSpacing w:w="15" w:type="dxa"/>
        </w:trPr>
        <w:tc>
          <w:tcPr>
            <w:tcW w:w="2020" w:type="dxa"/>
            <w:vAlign w:val="center"/>
            <w:hideMark/>
          </w:tcPr>
          <w:p w14:paraId="3D25E146" w14:textId="77777777" w:rsidR="000662C5" w:rsidRPr="00B477EB" w:rsidRDefault="000662C5" w:rsidP="00DA7C4B">
            <w:pPr>
              <w:spacing w:after="0" w:line="240" w:lineRule="auto"/>
              <w:rPr>
                <w:rFonts w:ascii="Times New Roman" w:eastAsia="Times New Roman" w:hAnsi="Times New Roman" w:cs="Times New Roman"/>
                <w:sz w:val="24"/>
                <w:szCs w:val="24"/>
              </w:rPr>
            </w:pPr>
            <w:r w:rsidRPr="00B477EB">
              <w:rPr>
                <w:rFonts w:ascii="Times New Roman" w:eastAsia="Times New Roman" w:hAnsi="Times New Roman" w:cs="Times New Roman"/>
                <w:sz w:val="24"/>
                <w:szCs w:val="24"/>
              </w:rPr>
              <w:t>September 24, 2025</w:t>
            </w:r>
          </w:p>
        </w:tc>
        <w:tc>
          <w:tcPr>
            <w:tcW w:w="3120" w:type="dxa"/>
            <w:vAlign w:val="center"/>
            <w:hideMark/>
          </w:tcPr>
          <w:p w14:paraId="714019F6" w14:textId="77777777" w:rsidR="000662C5" w:rsidRPr="00B477EB" w:rsidRDefault="000662C5" w:rsidP="00DA7C4B">
            <w:pPr>
              <w:spacing w:after="0" w:line="240" w:lineRule="auto"/>
              <w:rPr>
                <w:rFonts w:ascii="Times New Roman" w:eastAsia="Times New Roman" w:hAnsi="Times New Roman" w:cs="Times New Roman"/>
                <w:sz w:val="24"/>
                <w:szCs w:val="24"/>
              </w:rPr>
            </w:pPr>
            <w:r w:rsidRPr="00B477EB">
              <w:rPr>
                <w:rFonts w:ascii="Times New Roman" w:eastAsia="Times New Roman" w:hAnsi="Times New Roman" w:cs="Times New Roman"/>
                <w:sz w:val="24"/>
                <w:szCs w:val="24"/>
              </w:rPr>
              <w:t>Dialogue Exchange: Hazing and Bystander Intervention</w:t>
            </w:r>
          </w:p>
        </w:tc>
        <w:tc>
          <w:tcPr>
            <w:tcW w:w="4090" w:type="dxa"/>
            <w:vAlign w:val="center"/>
            <w:hideMark/>
          </w:tcPr>
          <w:p w14:paraId="4330E2E9" w14:textId="77777777" w:rsidR="000662C5" w:rsidRPr="00B477EB" w:rsidRDefault="000662C5" w:rsidP="00DA7C4B">
            <w:pPr>
              <w:spacing w:after="0" w:line="240" w:lineRule="auto"/>
              <w:rPr>
                <w:rFonts w:ascii="Times New Roman" w:eastAsia="Times New Roman" w:hAnsi="Times New Roman" w:cs="Times New Roman"/>
                <w:sz w:val="24"/>
                <w:szCs w:val="24"/>
              </w:rPr>
            </w:pPr>
            <w:r w:rsidRPr="00B477EB">
              <w:rPr>
                <w:rFonts w:ascii="Times New Roman" w:eastAsia="Times New Roman" w:hAnsi="Times New Roman" w:cs="Times New Roman"/>
                <w:sz w:val="24"/>
                <w:szCs w:val="24"/>
              </w:rPr>
              <w:t>The impact of hazing, the role of bystanders, and how to intervene safely</w:t>
            </w:r>
          </w:p>
        </w:tc>
      </w:tr>
      <w:tr w:rsidR="000662C5" w:rsidRPr="00B477EB" w14:paraId="66D0CD75" w14:textId="77777777" w:rsidTr="00DA7C4B">
        <w:trPr>
          <w:tblCellSpacing w:w="15" w:type="dxa"/>
        </w:trPr>
        <w:tc>
          <w:tcPr>
            <w:tcW w:w="2020" w:type="dxa"/>
            <w:vAlign w:val="center"/>
            <w:hideMark/>
          </w:tcPr>
          <w:p w14:paraId="07D0181A" w14:textId="77777777" w:rsidR="000662C5" w:rsidRPr="00B477EB" w:rsidRDefault="000662C5" w:rsidP="00DA7C4B">
            <w:pPr>
              <w:spacing w:after="0" w:line="240" w:lineRule="auto"/>
              <w:rPr>
                <w:rFonts w:ascii="Times New Roman" w:eastAsia="Times New Roman" w:hAnsi="Times New Roman" w:cs="Times New Roman"/>
                <w:sz w:val="24"/>
                <w:szCs w:val="24"/>
              </w:rPr>
            </w:pPr>
            <w:r w:rsidRPr="00B477EB">
              <w:rPr>
                <w:rFonts w:ascii="Times New Roman" w:eastAsia="Times New Roman" w:hAnsi="Times New Roman" w:cs="Times New Roman"/>
                <w:sz w:val="24"/>
                <w:szCs w:val="24"/>
              </w:rPr>
              <w:t>September 25, 2025</w:t>
            </w:r>
          </w:p>
        </w:tc>
        <w:tc>
          <w:tcPr>
            <w:tcW w:w="3120" w:type="dxa"/>
            <w:vAlign w:val="center"/>
            <w:hideMark/>
          </w:tcPr>
          <w:p w14:paraId="553961DB" w14:textId="77777777" w:rsidR="000662C5" w:rsidRPr="00B477EB" w:rsidRDefault="000662C5" w:rsidP="00DA7C4B">
            <w:pPr>
              <w:spacing w:after="0" w:line="240" w:lineRule="auto"/>
              <w:rPr>
                <w:rFonts w:ascii="Times New Roman" w:eastAsia="Times New Roman" w:hAnsi="Times New Roman" w:cs="Times New Roman"/>
                <w:sz w:val="24"/>
                <w:szCs w:val="24"/>
              </w:rPr>
            </w:pPr>
            <w:r w:rsidRPr="00B477EB">
              <w:rPr>
                <w:rFonts w:ascii="Times New Roman" w:eastAsia="Times New Roman" w:hAnsi="Times New Roman" w:cs="Times New Roman"/>
                <w:sz w:val="24"/>
                <w:szCs w:val="24"/>
              </w:rPr>
              <w:t>Snack &amp; Screen: National Hazing Prevention Week</w:t>
            </w:r>
          </w:p>
        </w:tc>
        <w:tc>
          <w:tcPr>
            <w:tcW w:w="4090" w:type="dxa"/>
            <w:vAlign w:val="center"/>
            <w:hideMark/>
          </w:tcPr>
          <w:p w14:paraId="156BE22E" w14:textId="77777777" w:rsidR="000662C5" w:rsidRPr="00B477EB" w:rsidRDefault="000662C5" w:rsidP="00DA7C4B">
            <w:pPr>
              <w:spacing w:after="0" w:line="240" w:lineRule="auto"/>
              <w:rPr>
                <w:rFonts w:ascii="Times New Roman" w:eastAsia="Times New Roman" w:hAnsi="Times New Roman" w:cs="Times New Roman"/>
                <w:sz w:val="24"/>
                <w:szCs w:val="24"/>
              </w:rPr>
            </w:pPr>
            <w:r w:rsidRPr="00B477EB">
              <w:rPr>
                <w:rFonts w:ascii="Times New Roman" w:eastAsia="Times New Roman" w:hAnsi="Times New Roman" w:cs="Times New Roman"/>
                <w:sz w:val="24"/>
                <w:szCs w:val="24"/>
              </w:rPr>
              <w:t>Screening of the film We Don't Haze</w:t>
            </w:r>
          </w:p>
        </w:tc>
      </w:tr>
      <w:tr w:rsidR="000662C5" w:rsidRPr="00B477EB" w14:paraId="531C3212" w14:textId="77777777" w:rsidTr="00DA7C4B">
        <w:trPr>
          <w:tblCellSpacing w:w="15" w:type="dxa"/>
        </w:trPr>
        <w:tc>
          <w:tcPr>
            <w:tcW w:w="2020" w:type="dxa"/>
            <w:vAlign w:val="center"/>
            <w:hideMark/>
          </w:tcPr>
          <w:p w14:paraId="7366FE08" w14:textId="77777777" w:rsidR="000662C5" w:rsidRPr="00B477EB" w:rsidRDefault="000662C5" w:rsidP="00DA7C4B">
            <w:pPr>
              <w:spacing w:after="0" w:line="240" w:lineRule="auto"/>
              <w:rPr>
                <w:rFonts w:ascii="Times New Roman" w:eastAsia="Times New Roman" w:hAnsi="Times New Roman" w:cs="Times New Roman"/>
                <w:sz w:val="24"/>
                <w:szCs w:val="24"/>
              </w:rPr>
            </w:pPr>
            <w:r w:rsidRPr="00B477EB">
              <w:rPr>
                <w:rFonts w:ascii="Times New Roman" w:eastAsia="Times New Roman" w:hAnsi="Times New Roman" w:cs="Times New Roman"/>
                <w:sz w:val="24"/>
                <w:szCs w:val="24"/>
              </w:rPr>
              <w:t>October 7, 2025</w:t>
            </w:r>
          </w:p>
        </w:tc>
        <w:tc>
          <w:tcPr>
            <w:tcW w:w="3120" w:type="dxa"/>
            <w:vAlign w:val="center"/>
            <w:hideMark/>
          </w:tcPr>
          <w:p w14:paraId="512C74C3" w14:textId="77777777" w:rsidR="000662C5" w:rsidRPr="00B477EB" w:rsidRDefault="000662C5" w:rsidP="00DA7C4B">
            <w:pPr>
              <w:spacing w:after="0" w:line="240" w:lineRule="auto"/>
              <w:rPr>
                <w:rFonts w:ascii="Times New Roman" w:eastAsia="Times New Roman" w:hAnsi="Times New Roman" w:cs="Times New Roman"/>
                <w:sz w:val="24"/>
                <w:szCs w:val="24"/>
              </w:rPr>
            </w:pPr>
            <w:r w:rsidRPr="00B477EB">
              <w:rPr>
                <w:rFonts w:ascii="Times New Roman" w:eastAsia="Times New Roman" w:hAnsi="Times New Roman" w:cs="Times New Roman"/>
                <w:sz w:val="24"/>
                <w:szCs w:val="24"/>
              </w:rPr>
              <w:t>Student Organization Training: Stop Hazing &amp; Ethical Leadership</w:t>
            </w:r>
          </w:p>
        </w:tc>
        <w:tc>
          <w:tcPr>
            <w:tcW w:w="4090" w:type="dxa"/>
            <w:vAlign w:val="center"/>
            <w:hideMark/>
          </w:tcPr>
          <w:p w14:paraId="3188406C" w14:textId="77777777" w:rsidR="000662C5" w:rsidRPr="00B477EB" w:rsidRDefault="000662C5" w:rsidP="00DA7C4B">
            <w:pPr>
              <w:spacing w:after="0" w:line="240" w:lineRule="auto"/>
              <w:rPr>
                <w:rFonts w:ascii="Times New Roman" w:eastAsia="Times New Roman" w:hAnsi="Times New Roman" w:cs="Times New Roman"/>
                <w:sz w:val="24"/>
                <w:szCs w:val="24"/>
              </w:rPr>
            </w:pPr>
            <w:r w:rsidRPr="00B477EB">
              <w:rPr>
                <w:rFonts w:ascii="Times New Roman" w:eastAsia="Times New Roman" w:hAnsi="Times New Roman" w:cs="Times New Roman"/>
                <w:sz w:val="24"/>
                <w:szCs w:val="24"/>
              </w:rPr>
              <w:t>Recognizing and preventing hazing, ethical decision making, and responsible leadership for student leaders</w:t>
            </w:r>
          </w:p>
        </w:tc>
      </w:tr>
    </w:tbl>
    <w:p w14:paraId="1C0A271A" w14:textId="4F5E2151" w:rsidR="000662C5" w:rsidRDefault="000662C5" w:rsidP="000662C5">
      <w:pPr>
        <w:spacing w:before="100" w:beforeAutospacing="1" w:after="100" w:afterAutospacing="1" w:line="240" w:lineRule="auto"/>
        <w:rPr>
          <w:rFonts w:ascii="Times New Roman" w:hAnsi="Times New Roman" w:cs="Times New Roman"/>
          <w:b/>
          <w:bCs/>
          <w:sz w:val="28"/>
        </w:rPr>
      </w:pPr>
      <w:r w:rsidRPr="00B477EB">
        <w:rPr>
          <w:rFonts w:ascii="Times New Roman" w:eastAsia="Times New Roman" w:hAnsi="Times New Roman" w:cs="Times New Roman"/>
          <w:i/>
          <w:iCs/>
          <w:sz w:val="24"/>
          <w:szCs w:val="24"/>
        </w:rPr>
        <w:t>September 22 through 26, 2025 was National Hazing Prevention Week.</w:t>
      </w:r>
    </w:p>
    <w:p w14:paraId="35FBF900" w14:textId="5CD615AB" w:rsidR="00D5107E" w:rsidRPr="00886D16" w:rsidRDefault="00D5107E" w:rsidP="00D5107E">
      <w:pPr>
        <w:rPr>
          <w:rFonts w:ascii="Times New Roman" w:hAnsi="Times New Roman" w:cs="Times New Roman"/>
        </w:rPr>
      </w:pPr>
      <w:r>
        <w:rPr>
          <w:rFonts w:ascii="Times New Roman" w:hAnsi="Times New Roman" w:cs="Times New Roman"/>
          <w:b/>
          <w:bCs/>
          <w:sz w:val="28"/>
        </w:rPr>
        <w:t>Hazing State Laws</w:t>
      </w:r>
      <w:r>
        <w:rPr>
          <w:rFonts w:ascii="Times New Roman" w:hAnsi="Times New Roman" w:cs="Times New Roman"/>
        </w:rPr>
        <w:br/>
      </w:r>
    </w:p>
    <w:tbl>
      <w:tblPr>
        <w:tblW w:w="5000" w:type="pct"/>
        <w:tblBorders>
          <w:top w:val="single" w:sz="3" w:space="0" w:color="000000"/>
          <w:left w:val="single" w:sz="3" w:space="0" w:color="000000"/>
          <w:bottom w:val="single" w:sz="3" w:space="0" w:color="000000"/>
          <w:right w:val="single" w:sz="3" w:space="0" w:color="000000"/>
        </w:tblBorders>
        <w:tblCellMar>
          <w:top w:w="17" w:type="dxa"/>
          <w:left w:w="17" w:type="dxa"/>
          <w:bottom w:w="17" w:type="dxa"/>
          <w:right w:w="17" w:type="dxa"/>
        </w:tblCellMar>
        <w:tblLook w:val="04A0" w:firstRow="1" w:lastRow="0" w:firstColumn="1" w:lastColumn="0" w:noHBand="0" w:noVBand="1"/>
      </w:tblPr>
      <w:tblGrid>
        <w:gridCol w:w="9352"/>
      </w:tblGrid>
      <w:tr w:rsidR="00D5107E" w:rsidRPr="00886D16" w14:paraId="06DC09BD" w14:textId="77777777" w:rsidTr="00D5107E">
        <w:trPr>
          <w:tblHeader/>
        </w:trPr>
        <w:tc>
          <w:tcPr>
            <w:tcW w:w="5000" w:type="pct"/>
            <w:tcBorders>
              <w:top w:val="single" w:sz="3" w:space="0" w:color="000000"/>
              <w:left w:val="single" w:sz="3" w:space="0" w:color="000000"/>
              <w:bottom w:val="single" w:sz="3" w:space="0" w:color="000000"/>
              <w:right w:val="single" w:sz="3" w:space="0" w:color="000000"/>
            </w:tcBorders>
            <w:shd w:val="clear" w:color="auto" w:fill="D3D3D3"/>
            <w:tcMar>
              <w:top w:w="0" w:type="dxa"/>
              <w:left w:w="0" w:type="dxa"/>
              <w:bottom w:w="0" w:type="dxa"/>
              <w:right w:w="0" w:type="dxa"/>
            </w:tcMar>
            <w:vAlign w:val="center"/>
          </w:tcPr>
          <w:p w14:paraId="1E8C4912" w14:textId="77777777" w:rsidR="00D5107E" w:rsidRPr="00886D16" w:rsidRDefault="00D5107E" w:rsidP="00D5107E">
            <w:pPr>
              <w:jc w:val="center"/>
              <w:rPr>
                <w:rFonts w:ascii="Times New Roman" w:hAnsi="Times New Roman" w:cs="Times New Roman"/>
                <w:b/>
                <w:bCs/>
              </w:rPr>
            </w:pPr>
            <w:r>
              <w:rPr>
                <w:rFonts w:ascii="Times New Roman" w:hAnsi="Times New Roman" w:cs="Times New Roman"/>
                <w:b/>
                <w:bCs/>
              </w:rPr>
              <w:t>Summary (Code of Missouri)</w:t>
            </w:r>
          </w:p>
        </w:tc>
      </w:tr>
      <w:tr w:rsidR="00D5107E" w:rsidRPr="00886D16" w14:paraId="28E65018" w14:textId="77777777" w:rsidTr="00D5107E">
        <w:tc>
          <w:tcPr>
            <w:tcW w:w="5000" w:type="pct"/>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vAlign w:val="center"/>
          </w:tcPr>
          <w:p w14:paraId="426E551A" w14:textId="6EEB1D26" w:rsidR="00D5107E" w:rsidRPr="00886D16" w:rsidRDefault="00D5107E" w:rsidP="009D49D1">
            <w:pPr>
              <w:pStyle w:val="NormalWeb"/>
              <w:numPr>
                <w:ilvl w:val="0"/>
                <w:numId w:val="35"/>
              </w:numPr>
            </w:pPr>
            <w:r>
              <w:t>In Missouri, the hazing law may be cited as “Danny's Law”.</w:t>
            </w:r>
          </w:p>
          <w:p w14:paraId="749865CF" w14:textId="77777777" w:rsidR="0098778D" w:rsidRDefault="00536192" w:rsidP="009D49D1">
            <w:pPr>
              <w:pStyle w:val="NormalWeb"/>
              <w:numPr>
                <w:ilvl w:val="0"/>
                <w:numId w:val="35"/>
              </w:numPr>
            </w:pPr>
            <w:r>
              <w:t>A person commits the offense of hazing if he or she knowingly, actively, and not under duress participates in, solicits another person to participate in, or causes or plans a willful act, occurring on or off the campus of a public or private college or university, directed against a student or a prospective member, current member, or former member of an organization operating under the sanction of a public or private college or university, that recklessly endangers the mental or physical health or safety of a student or prospective member, current member, or former member for the purpose of initiation or admission into or continued membership in any such organization to the extent that such person is knowingly placed at probable risk of the loss of life or probable bodily or psychological harm. Acts of hazing include:</w:t>
            </w:r>
          </w:p>
          <w:p w14:paraId="1586B641" w14:textId="4CCA2ABF" w:rsidR="00D5107E" w:rsidRPr="00886D16" w:rsidRDefault="00D5107E" w:rsidP="009D49D1">
            <w:pPr>
              <w:pStyle w:val="NormalWeb"/>
              <w:numPr>
                <w:ilvl w:val="1"/>
                <w:numId w:val="35"/>
              </w:numPr>
            </w:pPr>
            <w:r>
              <w:t xml:space="preserve">Any activity which recklessly endangers the physical health or safety of the student or prospective member, current member, or former member, including but not limited to physical brutality, whipping, beating, branding, exposure to the </w:t>
            </w:r>
            <w:r>
              <w:lastRenderedPageBreak/>
              <w:t>elements, forced consumption of any food, liquor, drug or other substance, or forced smoking or chewing of tobacco products;</w:t>
            </w:r>
          </w:p>
          <w:p w14:paraId="6C0A9F6C" w14:textId="02D6C99E" w:rsidR="00D5107E" w:rsidRPr="00886D16" w:rsidRDefault="00D5107E" w:rsidP="009D49D1">
            <w:pPr>
              <w:pStyle w:val="NormalWeb"/>
              <w:numPr>
                <w:ilvl w:val="1"/>
                <w:numId w:val="35"/>
              </w:numPr>
            </w:pPr>
            <w:r>
              <w:t>Any activity which recklessly endangers the mental health of the student or prospective member, current member, or former member, including but not limited to sleep deprivation, physical confinement, or other extreme stress-inducing activity; or</w:t>
            </w:r>
          </w:p>
          <w:p w14:paraId="6E92DAD5" w14:textId="050158EA" w:rsidR="00D5107E" w:rsidRPr="00886D16" w:rsidRDefault="00D5107E" w:rsidP="009D49D1">
            <w:pPr>
              <w:pStyle w:val="NormalWeb"/>
              <w:numPr>
                <w:ilvl w:val="1"/>
                <w:numId w:val="35"/>
              </w:numPr>
            </w:pPr>
            <w:r>
              <w:t>Any activity that requires the student or prospective member, current member, or former member to perform a duty or task which involves a violation of the criminal laws of this state or any political subdivision in this state.</w:t>
            </w:r>
          </w:p>
          <w:p w14:paraId="12E20D1A" w14:textId="77777777" w:rsidR="00D5107E" w:rsidRPr="00886D16" w:rsidRDefault="00D5107E" w:rsidP="009D49D1">
            <w:pPr>
              <w:pStyle w:val="NormalWeb"/>
              <w:numPr>
                <w:ilvl w:val="0"/>
                <w:numId w:val="35"/>
              </w:numPr>
            </w:pPr>
            <w:r>
              <w:t>Public or private colleges or universities in this state shall adopt a written policy prohibiting hazing by any organization operating under the sanction of the institution.</w:t>
            </w:r>
          </w:p>
          <w:p w14:paraId="051D4B55" w14:textId="77777777" w:rsidR="00D5107E" w:rsidRPr="00886D16" w:rsidRDefault="00D5107E" w:rsidP="009D49D1">
            <w:pPr>
              <w:pStyle w:val="NormalWeb"/>
              <w:numPr>
                <w:ilvl w:val="0"/>
                <w:numId w:val="35"/>
              </w:numPr>
            </w:pPr>
            <w:r>
              <w:t>Nothing in this section shall be interpreted as creating a new private cause of action against any educational institution.</w:t>
            </w:r>
          </w:p>
          <w:p w14:paraId="4FDFA7C9" w14:textId="77777777" w:rsidR="00D5107E" w:rsidRPr="00886D16" w:rsidRDefault="00D5107E" w:rsidP="009D49D1">
            <w:pPr>
              <w:pStyle w:val="NormalWeb"/>
              <w:numPr>
                <w:ilvl w:val="0"/>
                <w:numId w:val="35"/>
              </w:numPr>
            </w:pPr>
            <w:r>
              <w:t>Consent is not a defense to hazing. § 565.010 does not apply to hazing cases or to homicide cases arising out of hazing activity.</w:t>
            </w:r>
          </w:p>
          <w:p w14:paraId="5234B4CB" w14:textId="1FBCCA6D" w:rsidR="00D5107E" w:rsidRPr="00886D16" w:rsidRDefault="00D5107E" w:rsidP="009D49D1">
            <w:pPr>
              <w:pStyle w:val="NormalWeb"/>
              <w:numPr>
                <w:ilvl w:val="0"/>
                <w:numId w:val="35"/>
              </w:numPr>
            </w:pPr>
            <w:r>
              <w:t>The offense of hazing is a class A misdemeanor, unless the act creates a substantial risk to the life of the student or prospective member, in which case it is a class D felony.</w:t>
            </w:r>
            <w:r>
              <w:br/>
              <w:t> </w:t>
            </w:r>
          </w:p>
          <w:p w14:paraId="4B08A35E" w14:textId="77777777" w:rsidR="0098778D" w:rsidRDefault="00536192" w:rsidP="009D49D1">
            <w:pPr>
              <w:pStyle w:val="NormalWeb"/>
              <w:numPr>
                <w:ilvl w:val="0"/>
                <w:numId w:val="35"/>
              </w:numPr>
            </w:pPr>
            <w:r>
              <w:t>A person shall not be guilty of the offense of hazing if the person establishes all of the following:</w:t>
            </w:r>
          </w:p>
          <w:p w14:paraId="25701BE6" w14:textId="77777777" w:rsidR="0098778D" w:rsidRDefault="00536192" w:rsidP="009D49D1">
            <w:pPr>
              <w:pStyle w:val="NormalWeb"/>
              <w:numPr>
                <w:ilvl w:val="1"/>
                <w:numId w:val="35"/>
              </w:numPr>
            </w:pPr>
            <w:r>
              <w:t>That he was present at an event where, as a result of hazing, a person appeared to be in need of immediate medical assistance;</w:t>
            </w:r>
          </w:p>
          <w:p w14:paraId="58EB1CB9" w14:textId="77777777" w:rsidR="0098778D" w:rsidRDefault="00536192" w:rsidP="009D49D1">
            <w:pPr>
              <w:pStyle w:val="NormalWeb"/>
              <w:numPr>
                <w:ilvl w:val="1"/>
                <w:numId w:val="35"/>
              </w:numPr>
            </w:pPr>
            <w:r>
              <w:t>That he was the first person to call 911 or campus security to report the need for immediate medical assistance;</w:t>
            </w:r>
          </w:p>
          <w:p w14:paraId="4EB9BAB3" w14:textId="77777777" w:rsidR="0098778D" w:rsidRDefault="00536192" w:rsidP="009D49D1">
            <w:pPr>
              <w:pStyle w:val="NormalWeb"/>
              <w:numPr>
                <w:ilvl w:val="1"/>
                <w:numId w:val="35"/>
              </w:numPr>
            </w:pPr>
            <w:r>
              <w:t>That he provided his own name, the address where immediate medical assistance was needed, and a description of the medical issue to the 911 operator or campus security at the time of the call; and</w:t>
            </w:r>
          </w:p>
          <w:p w14:paraId="463C4888" w14:textId="77777777" w:rsidR="0098778D" w:rsidRDefault="00536192" w:rsidP="009D49D1">
            <w:pPr>
              <w:pStyle w:val="NormalWeb"/>
              <w:numPr>
                <w:ilvl w:val="1"/>
                <w:numId w:val="35"/>
              </w:numPr>
            </w:pPr>
            <w:r>
              <w:t>That he remained at the scene with the person in need of immediate medical assistance until medical assistance, law enforcement, or campus security arrived and that he cooperated with such personnel on the scene.</w:t>
            </w:r>
          </w:p>
          <w:p w14:paraId="11B76BA4" w14:textId="77777777" w:rsidR="0098778D" w:rsidRDefault="00536192" w:rsidP="009D49D1">
            <w:pPr>
              <w:pStyle w:val="NormalWeb"/>
              <w:numPr>
                <w:ilvl w:val="0"/>
                <w:numId w:val="35"/>
              </w:numPr>
            </w:pPr>
            <w:r>
              <w:t>Notwithstanding the above to the contrary, a person shall be immune from prosecution under this section if the person establishes that the person rendered aid to the hazing victim before medical assistance, law enforcement, or campus security arrived on the scene of the hazing event. For purposes of this subsection, the term “aid” includes, but is not limited to, rendering cardiopulmonary resuscitation to the victim, clearing an airway for the victim to breathe, using a defibrillator to assist the victim, or rendering any other assistance to the victim that the person intended in good faith to stabilize or improve the victim's condition while waiting for medical assistance, law enforcement, or campus security to arrive.</w:t>
            </w:r>
          </w:p>
          <w:p w14:paraId="44A92B13" w14:textId="77777777" w:rsidR="0098778D" w:rsidRDefault="00536192" w:rsidP="009D49D1">
            <w:pPr>
              <w:pStyle w:val="NormalWeb"/>
              <w:numPr>
                <w:ilvl w:val="0"/>
                <w:numId w:val="35"/>
              </w:numPr>
            </w:pPr>
            <w:r>
              <w:t>For purposes of this section, the term “former member” means a person who is no longer affiliated with the chapter of the organization operating under the sanction of the public or private college or university, but who may be affiliated with the national chapter of the organization. Mo. Rev. Stat. § 578.365.</w:t>
            </w:r>
          </w:p>
        </w:tc>
      </w:tr>
    </w:tbl>
    <w:p w14:paraId="269B7A8B" w14:textId="77777777" w:rsidR="00D5107E" w:rsidRPr="00886D16" w:rsidRDefault="00D5107E" w:rsidP="00D5107E">
      <w:pPr>
        <w:rPr>
          <w:rFonts w:ascii="Times New Roman" w:hAnsi="Times New Roman" w:cs="Times New Roman"/>
        </w:rPr>
      </w:pPr>
    </w:p>
    <w:p w14:paraId="35B8E776" w14:textId="77777777" w:rsidR="00D5107E" w:rsidRPr="00254BDC" w:rsidRDefault="00D5107E" w:rsidP="00D5107E">
      <w:pPr>
        <w:pStyle w:val="Heading2"/>
        <w:spacing w:beforeAutospacing="1" w:afterAutospacing="1"/>
        <w:rPr>
          <w:sz w:val="32"/>
        </w:rPr>
      </w:pPr>
      <w:r>
        <w:rPr>
          <w:sz w:val="32"/>
          <w:u w:val="single"/>
        </w:rPr>
        <w:lastRenderedPageBreak/>
        <w:t>Missing Student Policy</w:t>
      </w:r>
    </w:p>
    <w:p w14:paraId="11945FDA" w14:textId="77777777" w:rsidR="00D5107E" w:rsidRPr="00253024" w:rsidRDefault="00D5107E" w:rsidP="00D5107E">
      <w:pPr>
        <w:pStyle w:val="NormalWeb"/>
        <w:jc w:val="both"/>
      </w:pPr>
      <w:r>
        <w:rPr>
          <w:rFonts w:eastAsia="Calibri"/>
        </w:rPr>
        <w:t>If a member of the University community has reason to believe that a student who resides in on-campus housing is missing for more than 24 hours, he or she should immediately notify the Public Safety Department at (314)529-9500. All University officials are required to notify Public Safety immediately upon being notified about a missing student. Public Safety will generate a missing person report and initiate an investigation.</w:t>
      </w:r>
    </w:p>
    <w:p w14:paraId="042DFAB3" w14:textId="28AE71A9" w:rsidR="00D5107E" w:rsidRPr="00253024" w:rsidRDefault="00D5107E" w:rsidP="00D5107E">
      <w:pPr>
        <w:pStyle w:val="NormalWeb"/>
        <w:jc w:val="both"/>
      </w:pPr>
      <w:r>
        <w:rPr>
          <w:rFonts w:eastAsia="Calibri"/>
        </w:rPr>
        <w:t xml:space="preserve">In addition to registering an emergency contact, students residing in on-campus housing have the option to identify confidentially an individual to be contacted by the University in the event the student is determined to be missing more than 24 hours. Students who wish to identify a confidential contact can do so by contacting the Office of Residential Life or the Director of Public Safety at (314) 529-9564 ((314) 529-9500 after business hours). This information is confidential, accessible by authorized campus officials and law enforcement only, and will not be disclosed outside of a missing person investigation. </w:t>
      </w:r>
    </w:p>
    <w:p w14:paraId="18A8E068" w14:textId="77777777" w:rsidR="00D5107E" w:rsidRPr="00253024" w:rsidRDefault="00D5107E" w:rsidP="00D5107E">
      <w:pPr>
        <w:pStyle w:val="NormalWeb"/>
        <w:jc w:val="both"/>
      </w:pPr>
      <w:r>
        <w:rPr>
          <w:rFonts w:eastAsia="Calibri"/>
        </w:rPr>
        <w:t xml:space="preserve">After investigating the missing person report, should Public Safety determine the student is missing and has been missing for more than 24 hours, Public Safety will notify the Town &amp; Country Police Department and the student’s confidential contact. Even if the student hasn’t registered a confidential contact person, the University will contact the Police Department (unless it was the Police Department that made the determination that the student is missing). Contact will be made no later than 24 hours after the student is determined to be missing. </w:t>
      </w:r>
    </w:p>
    <w:p w14:paraId="21B5A7C3" w14:textId="286C9AEB" w:rsidR="00D5107E" w:rsidRPr="00253024" w:rsidRDefault="00D5107E" w:rsidP="00D5107E">
      <w:pPr>
        <w:pStyle w:val="NormalWeb"/>
        <w:jc w:val="both"/>
      </w:pPr>
      <w:r>
        <w:rPr>
          <w:rFonts w:eastAsia="Calibri"/>
        </w:rPr>
        <w:t>If the missing student is under the age of 18 and is not an emancipated individual, the University will notify the student’s parent or legal guardian, in addition to notifying any additional contact person designated by the student within 24 hours after Public Safety has determined that the student is missing.</w:t>
      </w:r>
    </w:p>
    <w:p w14:paraId="316C3834" w14:textId="77777777" w:rsidR="00465DE7" w:rsidRPr="00457C16" w:rsidRDefault="00465DE7" w:rsidP="00465DE7">
      <w:pPr>
        <w:autoSpaceDE w:val="0"/>
        <w:autoSpaceDN w:val="0"/>
        <w:adjustRightInd w:val="0"/>
        <w:spacing w:after="0" w:line="240" w:lineRule="auto"/>
        <w:jc w:val="center"/>
        <w:rPr>
          <w:rFonts w:ascii="Times New Roman" w:hAnsi="Times New Roman" w:cs="Times New Roman"/>
          <w:b/>
          <w:bCs/>
          <w:color w:val="000000"/>
          <w:sz w:val="28"/>
          <w:szCs w:val="24"/>
        </w:rPr>
      </w:pPr>
      <w:r>
        <w:rPr>
          <w:rFonts w:ascii="Times New Roman" w:hAnsi="Times New Roman" w:cs="Times New Roman"/>
          <w:b/>
          <w:bCs/>
          <w:color w:val="000000"/>
          <w:sz w:val="28"/>
          <w:szCs w:val="24"/>
        </w:rPr>
        <w:t>Crime Statistics</w:t>
      </w:r>
    </w:p>
    <w:p w14:paraId="1FB4E4FB" w14:textId="77777777" w:rsidR="00465DE7" w:rsidRPr="00253024" w:rsidRDefault="00465DE7" w:rsidP="00465DE7">
      <w:pPr>
        <w:autoSpaceDE w:val="0"/>
        <w:autoSpaceDN w:val="0"/>
        <w:adjustRightInd w:val="0"/>
        <w:spacing w:after="0" w:line="240" w:lineRule="auto"/>
        <w:jc w:val="center"/>
        <w:rPr>
          <w:rFonts w:ascii="Times New Roman" w:hAnsi="Times New Roman" w:cs="Times New Roman"/>
          <w:color w:val="000000"/>
          <w:sz w:val="24"/>
          <w:szCs w:val="24"/>
        </w:rPr>
      </w:pPr>
    </w:p>
    <w:p w14:paraId="79C12C99" w14:textId="77777777" w:rsidR="00465DE7" w:rsidRPr="00253024" w:rsidRDefault="00465DE7" w:rsidP="00465DE7">
      <w:pPr>
        <w:autoSpaceDE w:val="0"/>
        <w:autoSpaceDN w:val="0"/>
        <w:adjustRightInd w:val="0"/>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The Clery Act requires the University to include four categories of crime statistics: </w:t>
      </w:r>
    </w:p>
    <w:p w14:paraId="02D8EB5D" w14:textId="77777777" w:rsidR="00465DE7" w:rsidRPr="00253024" w:rsidRDefault="00465DE7" w:rsidP="00465DE7">
      <w:pPr>
        <w:autoSpaceDE w:val="0"/>
        <w:autoSpaceDN w:val="0"/>
        <w:adjustRightInd w:val="0"/>
        <w:spacing w:after="0" w:line="240" w:lineRule="auto"/>
        <w:rPr>
          <w:rFonts w:ascii="Times New Roman" w:hAnsi="Times New Roman" w:cs="Times New Roman"/>
          <w:color w:val="000000"/>
          <w:sz w:val="24"/>
          <w:szCs w:val="24"/>
        </w:rPr>
      </w:pPr>
    </w:p>
    <w:p w14:paraId="56C9F2F9" w14:textId="77777777" w:rsidR="00465DE7" w:rsidRPr="00253024" w:rsidRDefault="00465DE7" w:rsidP="00465DE7">
      <w:pPr>
        <w:autoSpaceDE w:val="0"/>
        <w:autoSpaceDN w:val="0"/>
        <w:adjustRightInd w:val="0"/>
        <w:spacing w:after="0" w:line="240" w:lineRule="auto"/>
        <w:rPr>
          <w:rFonts w:ascii="Times New Roman" w:hAnsi="Times New Roman" w:cs="Times New Roman"/>
          <w:color w:val="000000"/>
          <w:sz w:val="24"/>
          <w:szCs w:val="24"/>
        </w:rPr>
      </w:pPr>
      <w:r>
        <w:rPr>
          <w:rFonts w:ascii="Times New Roman" w:hAnsi="Times New Roman" w:cs="Times New Roman"/>
          <w:b/>
          <w:bCs/>
          <w:color w:val="000000"/>
          <w:sz w:val="24"/>
          <w:szCs w:val="24"/>
        </w:rPr>
        <w:t xml:space="preserve">Criminal Offenses: </w:t>
      </w:r>
      <w:r>
        <w:rPr>
          <w:rFonts w:ascii="Times New Roman" w:hAnsi="Times New Roman" w:cs="Times New Roman"/>
          <w:color w:val="000000"/>
          <w:sz w:val="24"/>
          <w:szCs w:val="24"/>
        </w:rPr>
        <w:t xml:space="preserve">Criminal Homicide, including Murder and Non-negligent Manslaughter, and Manslaughter by Negligence; Sexual Assault, including Rape, Fondling, Incest and Statutory Rape; Robbery; Aggravated Assault; Burglary; Motor Vehicle Theft; and Arson. </w:t>
      </w:r>
    </w:p>
    <w:p w14:paraId="1C7B3066" w14:textId="77777777" w:rsidR="00465DE7" w:rsidRPr="00253024" w:rsidRDefault="00465DE7" w:rsidP="00465DE7">
      <w:pPr>
        <w:autoSpaceDE w:val="0"/>
        <w:autoSpaceDN w:val="0"/>
        <w:adjustRightInd w:val="0"/>
        <w:spacing w:after="0" w:line="240" w:lineRule="auto"/>
        <w:rPr>
          <w:rFonts w:ascii="Times New Roman" w:hAnsi="Times New Roman" w:cs="Times New Roman"/>
          <w:color w:val="000000"/>
          <w:sz w:val="24"/>
          <w:szCs w:val="24"/>
        </w:rPr>
      </w:pPr>
    </w:p>
    <w:p w14:paraId="3CFC7FCA" w14:textId="77777777" w:rsidR="00465DE7" w:rsidRPr="00253024" w:rsidRDefault="00465DE7" w:rsidP="00465DE7">
      <w:pPr>
        <w:autoSpaceDE w:val="0"/>
        <w:autoSpaceDN w:val="0"/>
        <w:adjustRightInd w:val="0"/>
        <w:spacing w:after="0" w:line="240" w:lineRule="auto"/>
        <w:rPr>
          <w:rFonts w:ascii="Times New Roman" w:hAnsi="Times New Roman" w:cs="Times New Roman"/>
          <w:color w:val="000000"/>
          <w:sz w:val="24"/>
          <w:szCs w:val="24"/>
        </w:rPr>
      </w:pPr>
      <w:r>
        <w:rPr>
          <w:rFonts w:ascii="Times New Roman" w:hAnsi="Times New Roman" w:cs="Times New Roman"/>
          <w:b/>
          <w:bCs/>
          <w:color w:val="000000"/>
          <w:sz w:val="24"/>
          <w:szCs w:val="24"/>
        </w:rPr>
        <w:t xml:space="preserve">Hate Crimes: </w:t>
      </w:r>
      <w:r>
        <w:rPr>
          <w:rFonts w:ascii="Times New Roman" w:hAnsi="Times New Roman" w:cs="Times New Roman"/>
          <w:color w:val="000000"/>
          <w:sz w:val="24"/>
          <w:szCs w:val="24"/>
        </w:rPr>
        <w:t xml:space="preserve">Any of the above-mentioned offenses, with the exception of negligent manslaughter, and any incidents of Larceny/Theft, Simple Assault, Intimidation, or Destruction/Damage/ Vandalism of Property that were motivated by bias. </w:t>
      </w:r>
    </w:p>
    <w:p w14:paraId="3DBF2DD8" w14:textId="77777777" w:rsidR="00465DE7" w:rsidRPr="00253024" w:rsidRDefault="00465DE7" w:rsidP="00465DE7">
      <w:pPr>
        <w:autoSpaceDE w:val="0"/>
        <w:autoSpaceDN w:val="0"/>
        <w:adjustRightInd w:val="0"/>
        <w:spacing w:after="0" w:line="240" w:lineRule="auto"/>
        <w:rPr>
          <w:rFonts w:ascii="Times New Roman" w:hAnsi="Times New Roman" w:cs="Times New Roman"/>
          <w:color w:val="000000"/>
          <w:sz w:val="24"/>
          <w:szCs w:val="24"/>
        </w:rPr>
      </w:pPr>
    </w:p>
    <w:p w14:paraId="6A4E798E" w14:textId="77777777" w:rsidR="00465DE7" w:rsidRPr="00253024" w:rsidRDefault="00465DE7" w:rsidP="00465DE7">
      <w:pPr>
        <w:autoSpaceDE w:val="0"/>
        <w:autoSpaceDN w:val="0"/>
        <w:adjustRightInd w:val="0"/>
        <w:spacing w:after="0" w:line="240" w:lineRule="auto"/>
        <w:rPr>
          <w:rFonts w:ascii="Times New Roman" w:hAnsi="Times New Roman" w:cs="Times New Roman"/>
          <w:color w:val="000000"/>
          <w:sz w:val="24"/>
          <w:szCs w:val="24"/>
        </w:rPr>
      </w:pPr>
      <w:r>
        <w:rPr>
          <w:rFonts w:ascii="Times New Roman" w:hAnsi="Times New Roman" w:cs="Times New Roman"/>
          <w:b/>
          <w:bCs/>
          <w:color w:val="000000"/>
          <w:sz w:val="24"/>
          <w:szCs w:val="24"/>
        </w:rPr>
        <w:t xml:space="preserve">VAWA (Violence Against Women Act) Offenses: </w:t>
      </w:r>
      <w:r>
        <w:rPr>
          <w:rFonts w:ascii="Times New Roman" w:hAnsi="Times New Roman" w:cs="Times New Roman"/>
          <w:color w:val="000000"/>
          <w:sz w:val="24"/>
          <w:szCs w:val="24"/>
        </w:rPr>
        <w:t xml:space="preserve">Any incidents of Domestic Violence, Dating Violence and Stalking. Note that Sexual Assault is also a VAWA Offense but is included in the Criminal Offenses category for Clery Act reporting purposes </w:t>
      </w:r>
    </w:p>
    <w:p w14:paraId="5F9A1E5E" w14:textId="77777777" w:rsidR="00465DE7" w:rsidRPr="00253024" w:rsidRDefault="00465DE7" w:rsidP="00465DE7">
      <w:pPr>
        <w:autoSpaceDE w:val="0"/>
        <w:autoSpaceDN w:val="0"/>
        <w:adjustRightInd w:val="0"/>
        <w:spacing w:after="0" w:line="240" w:lineRule="auto"/>
        <w:rPr>
          <w:rFonts w:ascii="Times New Roman" w:hAnsi="Times New Roman" w:cs="Times New Roman"/>
          <w:color w:val="000000"/>
          <w:sz w:val="24"/>
          <w:szCs w:val="24"/>
        </w:rPr>
      </w:pPr>
    </w:p>
    <w:p w14:paraId="368BD790" w14:textId="77777777" w:rsidR="00465DE7" w:rsidRPr="00253024" w:rsidRDefault="00465DE7" w:rsidP="00465DE7">
      <w:pPr>
        <w:autoSpaceDE w:val="0"/>
        <w:autoSpaceDN w:val="0"/>
        <w:adjustRightInd w:val="0"/>
        <w:spacing w:after="0" w:line="240" w:lineRule="auto"/>
        <w:rPr>
          <w:rFonts w:ascii="Times New Roman" w:hAnsi="Times New Roman" w:cs="Times New Roman"/>
          <w:color w:val="000000"/>
          <w:sz w:val="24"/>
          <w:szCs w:val="24"/>
        </w:rPr>
      </w:pPr>
      <w:r>
        <w:rPr>
          <w:rFonts w:ascii="Times New Roman" w:hAnsi="Times New Roman" w:cs="Times New Roman"/>
          <w:b/>
          <w:bCs/>
          <w:color w:val="000000"/>
          <w:sz w:val="24"/>
          <w:szCs w:val="24"/>
        </w:rPr>
        <w:t xml:space="preserve">Arrests and Referrals for Disciplinary Action for Weapons, Drug Abuse and Liquor Law Violations: </w:t>
      </w:r>
      <w:r>
        <w:rPr>
          <w:rFonts w:ascii="Times New Roman" w:hAnsi="Times New Roman" w:cs="Times New Roman"/>
          <w:color w:val="000000"/>
          <w:sz w:val="24"/>
          <w:szCs w:val="24"/>
        </w:rPr>
        <w:t xml:space="preserve">Carrying, Possessing, Etc. </w:t>
      </w:r>
    </w:p>
    <w:p w14:paraId="2DD979DE" w14:textId="6D266F41" w:rsidR="00465DE7" w:rsidRDefault="00465DE7" w:rsidP="00465DE7">
      <w:pPr>
        <w:pStyle w:val="NormalWeb"/>
        <w:rPr>
          <w:rFonts w:eastAsiaTheme="minorHAnsi"/>
          <w:color w:val="000000"/>
          <w:lang w:eastAsia="en-US"/>
        </w:rPr>
      </w:pPr>
      <w:r>
        <w:rPr>
          <w:rFonts w:eastAsiaTheme="minorHAnsi"/>
          <w:color w:val="000000"/>
          <w:lang w:eastAsia="en-US"/>
        </w:rPr>
        <w:lastRenderedPageBreak/>
        <w:t>The statistical summary of crimes for Maryville University Main Campus over the past three calendar years is as follows:</w:t>
      </w:r>
    </w:p>
    <w:tbl>
      <w:tblPr>
        <w:tblW w:w="9340" w:type="dxa"/>
        <w:tblLook w:val="04A0" w:firstRow="1" w:lastRow="0" w:firstColumn="1" w:lastColumn="0" w:noHBand="0" w:noVBand="1"/>
      </w:tblPr>
      <w:tblGrid>
        <w:gridCol w:w="2700"/>
        <w:gridCol w:w="1660"/>
        <w:gridCol w:w="1660"/>
        <w:gridCol w:w="1660"/>
        <w:gridCol w:w="1660"/>
      </w:tblGrid>
      <w:tr w:rsidR="005D7E08" w:rsidRPr="00886D16" w14:paraId="248A703C" w14:textId="77777777" w:rsidTr="005D7E08">
        <w:trPr>
          <w:trHeight w:val="525"/>
        </w:trPr>
        <w:tc>
          <w:tcPr>
            <w:tcW w:w="9340" w:type="dxa"/>
            <w:gridSpan w:val="5"/>
            <w:tcBorders>
              <w:top w:val="single" w:sz="8" w:space="0" w:color="auto"/>
              <w:left w:val="single" w:sz="8" w:space="0" w:color="auto"/>
              <w:bottom w:val="single" w:sz="8" w:space="0" w:color="auto"/>
              <w:right w:val="single" w:sz="8" w:space="0" w:color="000000"/>
            </w:tcBorders>
            <w:shd w:val="clear" w:color="000000" w:fill="A6A6A6"/>
            <w:noWrap/>
            <w:vAlign w:val="center"/>
            <w:hideMark/>
          </w:tcPr>
          <w:p w14:paraId="37326CF3" w14:textId="2040EC3D" w:rsidR="005D7E08" w:rsidRPr="00886D16" w:rsidRDefault="005D7E08" w:rsidP="00F05915">
            <w:pPr>
              <w:spacing w:after="0" w:line="240" w:lineRule="auto"/>
              <w:jc w:val="center"/>
              <w:rPr>
                <w:rFonts w:ascii="Times New Roman" w:eastAsia="Times New Roman" w:hAnsi="Times New Roman" w:cs="Times New Roman"/>
                <w:b/>
                <w:bCs/>
                <w:color w:val="000000"/>
                <w:sz w:val="40"/>
                <w:szCs w:val="40"/>
              </w:rPr>
            </w:pPr>
            <w:r>
              <w:rPr>
                <w:rFonts w:ascii="Times New Roman" w:eastAsia="Times New Roman" w:hAnsi="Times New Roman" w:cs="Times New Roman"/>
                <w:b/>
                <w:bCs/>
                <w:color w:val="000000"/>
                <w:sz w:val="40"/>
                <w:szCs w:val="40"/>
              </w:rPr>
              <w:t>2025</w:t>
            </w:r>
          </w:p>
        </w:tc>
      </w:tr>
      <w:tr w:rsidR="005D7E08" w:rsidRPr="00886D16" w14:paraId="53251AA2" w14:textId="77777777" w:rsidTr="00F05915">
        <w:trPr>
          <w:trHeight w:val="870"/>
        </w:trPr>
        <w:tc>
          <w:tcPr>
            <w:tcW w:w="2700" w:type="dxa"/>
            <w:tcBorders>
              <w:top w:val="nil"/>
              <w:left w:val="single" w:sz="8" w:space="0" w:color="auto"/>
              <w:bottom w:val="nil"/>
              <w:right w:val="nil"/>
            </w:tcBorders>
            <w:shd w:val="clear" w:color="000000" w:fill="A6A6A6"/>
            <w:vAlign w:val="center"/>
            <w:hideMark/>
          </w:tcPr>
          <w:p w14:paraId="6E006BFC" w14:textId="77777777" w:rsidR="005D7E08" w:rsidRPr="00886D16" w:rsidRDefault="005D7E08" w:rsidP="00F05915">
            <w:pPr>
              <w:spacing w:after="0" w:line="240" w:lineRule="auto"/>
              <w:jc w:val="center"/>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Crimes Reported</w:t>
            </w:r>
          </w:p>
        </w:tc>
        <w:tc>
          <w:tcPr>
            <w:tcW w:w="1660" w:type="dxa"/>
            <w:tcBorders>
              <w:top w:val="nil"/>
              <w:left w:val="single" w:sz="8" w:space="0" w:color="auto"/>
              <w:bottom w:val="nil"/>
              <w:right w:val="nil"/>
            </w:tcBorders>
            <w:shd w:val="clear" w:color="000000" w:fill="A6A6A6"/>
            <w:vAlign w:val="center"/>
            <w:hideMark/>
          </w:tcPr>
          <w:p w14:paraId="213B999C" w14:textId="6930F9AA" w:rsidR="005D7E08" w:rsidRPr="00886D16" w:rsidRDefault="000662C5" w:rsidP="00F05915">
            <w:pPr>
              <w:spacing w:after="0" w:line="240" w:lineRule="auto"/>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O</w:t>
            </w:r>
            <w:r w:rsidR="005D7E08">
              <w:rPr>
                <w:rFonts w:ascii="Times New Roman" w:eastAsia="Times New Roman" w:hAnsi="Times New Roman" w:cs="Times New Roman"/>
                <w:b/>
                <w:bCs/>
                <w:color w:val="000000"/>
              </w:rPr>
              <w:t>n Campus          Residential Facilities</w:t>
            </w:r>
          </w:p>
        </w:tc>
        <w:tc>
          <w:tcPr>
            <w:tcW w:w="1660" w:type="dxa"/>
            <w:tcBorders>
              <w:top w:val="nil"/>
              <w:left w:val="single" w:sz="8" w:space="0" w:color="auto"/>
              <w:bottom w:val="single" w:sz="8" w:space="0" w:color="auto"/>
              <w:right w:val="single" w:sz="8" w:space="0" w:color="auto"/>
            </w:tcBorders>
            <w:shd w:val="clear" w:color="000000" w:fill="A6A6A6"/>
            <w:vAlign w:val="center"/>
            <w:hideMark/>
          </w:tcPr>
          <w:p w14:paraId="0680C147" w14:textId="77777777" w:rsidR="005D7E08" w:rsidRPr="00886D16" w:rsidRDefault="005D7E08" w:rsidP="00F05915">
            <w:pPr>
              <w:spacing w:after="0" w:line="240" w:lineRule="auto"/>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Total                  On Campus</w:t>
            </w:r>
          </w:p>
        </w:tc>
        <w:tc>
          <w:tcPr>
            <w:tcW w:w="1660" w:type="dxa"/>
            <w:tcBorders>
              <w:top w:val="nil"/>
              <w:left w:val="nil"/>
              <w:bottom w:val="nil"/>
              <w:right w:val="nil"/>
            </w:tcBorders>
            <w:shd w:val="clear" w:color="000000" w:fill="A6A6A6"/>
            <w:vAlign w:val="center"/>
            <w:hideMark/>
          </w:tcPr>
          <w:p w14:paraId="14837ED6" w14:textId="77777777" w:rsidR="005D7E08" w:rsidRPr="00886D16" w:rsidRDefault="005D7E08" w:rsidP="00F05915">
            <w:pPr>
              <w:spacing w:after="0" w:line="240" w:lineRule="auto"/>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Non-Campus              Facilities or Property</w:t>
            </w:r>
          </w:p>
        </w:tc>
        <w:tc>
          <w:tcPr>
            <w:tcW w:w="1660" w:type="dxa"/>
            <w:tcBorders>
              <w:top w:val="nil"/>
              <w:left w:val="single" w:sz="8" w:space="0" w:color="000000"/>
              <w:bottom w:val="single" w:sz="8" w:space="0" w:color="auto"/>
              <w:right w:val="single" w:sz="8" w:space="0" w:color="auto"/>
            </w:tcBorders>
            <w:shd w:val="clear" w:color="000000" w:fill="A6A6A6"/>
            <w:vAlign w:val="center"/>
            <w:hideMark/>
          </w:tcPr>
          <w:p w14:paraId="13A59A82" w14:textId="77777777" w:rsidR="005D7E08" w:rsidRPr="00886D16" w:rsidRDefault="005D7E08" w:rsidP="00F05915">
            <w:pPr>
              <w:spacing w:after="0" w:line="240" w:lineRule="auto"/>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Public Property</w:t>
            </w:r>
          </w:p>
        </w:tc>
      </w:tr>
      <w:tr w:rsidR="005D7E08" w:rsidRPr="00886D16" w14:paraId="70F8AD4F" w14:textId="77777777" w:rsidTr="00F05915">
        <w:trPr>
          <w:trHeight w:val="315"/>
        </w:trPr>
        <w:tc>
          <w:tcPr>
            <w:tcW w:w="2700" w:type="dxa"/>
            <w:tcBorders>
              <w:top w:val="single" w:sz="8" w:space="0" w:color="auto"/>
              <w:left w:val="single" w:sz="8" w:space="0" w:color="auto"/>
              <w:bottom w:val="single" w:sz="4" w:space="0" w:color="auto"/>
              <w:right w:val="nil"/>
            </w:tcBorders>
            <w:vAlign w:val="center"/>
            <w:hideMark/>
          </w:tcPr>
          <w:p w14:paraId="517B958A" w14:textId="77777777" w:rsidR="005D7E08" w:rsidRPr="00886D16" w:rsidRDefault="005D7E08" w:rsidP="00F05915">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Aggravated Assault</w:t>
            </w:r>
          </w:p>
        </w:tc>
        <w:tc>
          <w:tcPr>
            <w:tcW w:w="1660" w:type="dxa"/>
            <w:tcBorders>
              <w:top w:val="single" w:sz="8" w:space="0" w:color="auto"/>
              <w:left w:val="single" w:sz="8" w:space="0" w:color="auto"/>
              <w:bottom w:val="single" w:sz="4" w:space="0" w:color="auto"/>
              <w:right w:val="single" w:sz="8" w:space="0" w:color="auto"/>
            </w:tcBorders>
            <w:noWrap/>
            <w:vAlign w:val="center"/>
            <w:hideMark/>
          </w:tcPr>
          <w:p w14:paraId="0D249D10" w14:textId="77777777" w:rsidR="005D7E08" w:rsidRPr="00886D16" w:rsidRDefault="005D7E08" w:rsidP="00F05915">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w:t>
            </w:r>
          </w:p>
        </w:tc>
        <w:tc>
          <w:tcPr>
            <w:tcW w:w="1660" w:type="dxa"/>
            <w:tcBorders>
              <w:top w:val="nil"/>
              <w:left w:val="nil"/>
              <w:bottom w:val="single" w:sz="4" w:space="0" w:color="auto"/>
              <w:right w:val="nil"/>
            </w:tcBorders>
            <w:noWrap/>
            <w:vAlign w:val="center"/>
            <w:hideMark/>
          </w:tcPr>
          <w:p w14:paraId="50AA1EB1" w14:textId="77777777" w:rsidR="005D7E08" w:rsidRPr="00886D16" w:rsidRDefault="005D7E08" w:rsidP="00F05915">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w:t>
            </w:r>
          </w:p>
        </w:tc>
        <w:tc>
          <w:tcPr>
            <w:tcW w:w="1660" w:type="dxa"/>
            <w:tcBorders>
              <w:top w:val="single" w:sz="8" w:space="0" w:color="auto"/>
              <w:left w:val="single" w:sz="8" w:space="0" w:color="auto"/>
              <w:bottom w:val="single" w:sz="4" w:space="0" w:color="auto"/>
              <w:right w:val="single" w:sz="8" w:space="0" w:color="auto"/>
            </w:tcBorders>
            <w:noWrap/>
            <w:vAlign w:val="center"/>
            <w:hideMark/>
          </w:tcPr>
          <w:p w14:paraId="296848C4" w14:textId="77777777" w:rsidR="005D7E08" w:rsidRPr="00886D16" w:rsidRDefault="005D7E08" w:rsidP="00F05915">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w:t>
            </w:r>
          </w:p>
        </w:tc>
        <w:tc>
          <w:tcPr>
            <w:tcW w:w="1660" w:type="dxa"/>
            <w:tcBorders>
              <w:top w:val="nil"/>
              <w:left w:val="nil"/>
              <w:bottom w:val="single" w:sz="4" w:space="0" w:color="auto"/>
              <w:right w:val="single" w:sz="8" w:space="0" w:color="auto"/>
            </w:tcBorders>
            <w:noWrap/>
            <w:vAlign w:val="center"/>
            <w:hideMark/>
          </w:tcPr>
          <w:p w14:paraId="20BC403A" w14:textId="77777777" w:rsidR="005D7E08" w:rsidRPr="00886D16" w:rsidRDefault="005D7E08" w:rsidP="00F05915">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w:t>
            </w:r>
          </w:p>
        </w:tc>
      </w:tr>
      <w:tr w:rsidR="005D7E08" w:rsidRPr="00886D16" w14:paraId="0F630F51" w14:textId="77777777" w:rsidTr="00F05915">
        <w:trPr>
          <w:trHeight w:val="315"/>
        </w:trPr>
        <w:tc>
          <w:tcPr>
            <w:tcW w:w="2700" w:type="dxa"/>
            <w:tcBorders>
              <w:top w:val="nil"/>
              <w:left w:val="single" w:sz="8" w:space="0" w:color="auto"/>
              <w:bottom w:val="single" w:sz="4" w:space="0" w:color="auto"/>
              <w:right w:val="nil"/>
            </w:tcBorders>
            <w:vAlign w:val="center"/>
            <w:hideMark/>
          </w:tcPr>
          <w:p w14:paraId="0F1DB167" w14:textId="77777777" w:rsidR="005D7E08" w:rsidRPr="00886D16" w:rsidRDefault="005D7E08" w:rsidP="00F05915">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Arson</w:t>
            </w:r>
          </w:p>
        </w:tc>
        <w:tc>
          <w:tcPr>
            <w:tcW w:w="1660" w:type="dxa"/>
            <w:tcBorders>
              <w:top w:val="nil"/>
              <w:left w:val="single" w:sz="8" w:space="0" w:color="auto"/>
              <w:bottom w:val="single" w:sz="4" w:space="0" w:color="auto"/>
              <w:right w:val="single" w:sz="8" w:space="0" w:color="auto"/>
            </w:tcBorders>
            <w:noWrap/>
            <w:vAlign w:val="center"/>
            <w:hideMark/>
          </w:tcPr>
          <w:p w14:paraId="012B8015" w14:textId="77777777" w:rsidR="005D7E08" w:rsidRPr="00886D16" w:rsidRDefault="005D7E08" w:rsidP="00F05915">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w:t>
            </w:r>
          </w:p>
        </w:tc>
        <w:tc>
          <w:tcPr>
            <w:tcW w:w="1660" w:type="dxa"/>
            <w:tcBorders>
              <w:top w:val="nil"/>
              <w:left w:val="nil"/>
              <w:bottom w:val="single" w:sz="4" w:space="0" w:color="auto"/>
              <w:right w:val="nil"/>
            </w:tcBorders>
            <w:noWrap/>
            <w:vAlign w:val="center"/>
            <w:hideMark/>
          </w:tcPr>
          <w:p w14:paraId="7CDD59ED" w14:textId="77777777" w:rsidR="005D7E08" w:rsidRPr="00886D16" w:rsidRDefault="005D7E08" w:rsidP="00F05915">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w:t>
            </w:r>
          </w:p>
        </w:tc>
        <w:tc>
          <w:tcPr>
            <w:tcW w:w="1660" w:type="dxa"/>
            <w:tcBorders>
              <w:top w:val="nil"/>
              <w:left w:val="single" w:sz="8" w:space="0" w:color="auto"/>
              <w:bottom w:val="single" w:sz="4" w:space="0" w:color="auto"/>
              <w:right w:val="single" w:sz="8" w:space="0" w:color="auto"/>
            </w:tcBorders>
            <w:noWrap/>
            <w:vAlign w:val="center"/>
            <w:hideMark/>
          </w:tcPr>
          <w:p w14:paraId="52CFD10F" w14:textId="77777777" w:rsidR="005D7E08" w:rsidRPr="00886D16" w:rsidRDefault="005D7E08" w:rsidP="00F05915">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w:t>
            </w:r>
          </w:p>
        </w:tc>
        <w:tc>
          <w:tcPr>
            <w:tcW w:w="1660" w:type="dxa"/>
            <w:tcBorders>
              <w:top w:val="nil"/>
              <w:left w:val="nil"/>
              <w:bottom w:val="single" w:sz="4" w:space="0" w:color="auto"/>
              <w:right w:val="single" w:sz="8" w:space="0" w:color="auto"/>
            </w:tcBorders>
            <w:noWrap/>
            <w:vAlign w:val="center"/>
            <w:hideMark/>
          </w:tcPr>
          <w:p w14:paraId="09940A7D" w14:textId="77777777" w:rsidR="005D7E08" w:rsidRPr="00886D16" w:rsidRDefault="005D7E08" w:rsidP="00F05915">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w:t>
            </w:r>
          </w:p>
        </w:tc>
      </w:tr>
      <w:tr w:rsidR="005D7E08" w:rsidRPr="00886D16" w14:paraId="3B735B2C" w14:textId="77777777" w:rsidTr="00F05915">
        <w:trPr>
          <w:trHeight w:val="315"/>
        </w:trPr>
        <w:tc>
          <w:tcPr>
            <w:tcW w:w="2700" w:type="dxa"/>
            <w:tcBorders>
              <w:top w:val="nil"/>
              <w:left w:val="single" w:sz="8" w:space="0" w:color="auto"/>
              <w:bottom w:val="single" w:sz="4" w:space="0" w:color="auto"/>
              <w:right w:val="nil"/>
            </w:tcBorders>
            <w:vAlign w:val="center"/>
            <w:hideMark/>
          </w:tcPr>
          <w:p w14:paraId="664F48DA" w14:textId="77777777" w:rsidR="005D7E08" w:rsidRPr="00886D16" w:rsidRDefault="005D7E08" w:rsidP="00F05915">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Burglary</w:t>
            </w:r>
          </w:p>
        </w:tc>
        <w:tc>
          <w:tcPr>
            <w:tcW w:w="1660" w:type="dxa"/>
            <w:tcBorders>
              <w:top w:val="nil"/>
              <w:left w:val="single" w:sz="8" w:space="0" w:color="auto"/>
              <w:bottom w:val="single" w:sz="4" w:space="0" w:color="auto"/>
              <w:right w:val="single" w:sz="8" w:space="0" w:color="auto"/>
            </w:tcBorders>
            <w:noWrap/>
            <w:vAlign w:val="center"/>
            <w:hideMark/>
          </w:tcPr>
          <w:p w14:paraId="0AAAB667" w14:textId="77777777" w:rsidR="005D7E08" w:rsidRPr="00886D16" w:rsidRDefault="005D7E08" w:rsidP="00F05915">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w:t>
            </w:r>
          </w:p>
        </w:tc>
        <w:tc>
          <w:tcPr>
            <w:tcW w:w="1660" w:type="dxa"/>
            <w:tcBorders>
              <w:top w:val="nil"/>
              <w:left w:val="nil"/>
              <w:bottom w:val="single" w:sz="4" w:space="0" w:color="auto"/>
              <w:right w:val="nil"/>
            </w:tcBorders>
            <w:noWrap/>
            <w:vAlign w:val="center"/>
            <w:hideMark/>
          </w:tcPr>
          <w:p w14:paraId="522453C6" w14:textId="77777777" w:rsidR="005D7E08" w:rsidRPr="00886D16" w:rsidRDefault="005D7E08" w:rsidP="00F05915">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w:t>
            </w:r>
          </w:p>
        </w:tc>
        <w:tc>
          <w:tcPr>
            <w:tcW w:w="1660" w:type="dxa"/>
            <w:tcBorders>
              <w:top w:val="nil"/>
              <w:left w:val="single" w:sz="8" w:space="0" w:color="auto"/>
              <w:bottom w:val="single" w:sz="4" w:space="0" w:color="auto"/>
              <w:right w:val="single" w:sz="8" w:space="0" w:color="auto"/>
            </w:tcBorders>
            <w:noWrap/>
            <w:vAlign w:val="center"/>
            <w:hideMark/>
          </w:tcPr>
          <w:p w14:paraId="56AEC246" w14:textId="77777777" w:rsidR="005D7E08" w:rsidRPr="00886D16" w:rsidRDefault="005D7E08" w:rsidP="00F05915">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w:t>
            </w:r>
          </w:p>
        </w:tc>
        <w:tc>
          <w:tcPr>
            <w:tcW w:w="1660" w:type="dxa"/>
            <w:tcBorders>
              <w:top w:val="nil"/>
              <w:left w:val="nil"/>
              <w:bottom w:val="single" w:sz="4" w:space="0" w:color="auto"/>
              <w:right w:val="single" w:sz="8" w:space="0" w:color="auto"/>
            </w:tcBorders>
            <w:noWrap/>
            <w:vAlign w:val="center"/>
            <w:hideMark/>
          </w:tcPr>
          <w:p w14:paraId="095FCE20" w14:textId="77777777" w:rsidR="005D7E08" w:rsidRPr="00886D16" w:rsidRDefault="005D7E08" w:rsidP="00F05915">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w:t>
            </w:r>
          </w:p>
        </w:tc>
      </w:tr>
      <w:tr w:rsidR="005D7E08" w:rsidRPr="00886D16" w14:paraId="0F4E4FC3" w14:textId="77777777" w:rsidTr="00F05915">
        <w:trPr>
          <w:trHeight w:val="315"/>
        </w:trPr>
        <w:tc>
          <w:tcPr>
            <w:tcW w:w="2700" w:type="dxa"/>
            <w:tcBorders>
              <w:top w:val="nil"/>
              <w:left w:val="single" w:sz="8" w:space="0" w:color="auto"/>
              <w:bottom w:val="single" w:sz="4" w:space="0" w:color="auto"/>
              <w:right w:val="nil"/>
            </w:tcBorders>
            <w:vAlign w:val="center"/>
            <w:hideMark/>
          </w:tcPr>
          <w:p w14:paraId="537D6DA4" w14:textId="77777777" w:rsidR="005D7E08" w:rsidRPr="00886D16" w:rsidRDefault="005D7E08" w:rsidP="00F05915">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Motor Vehicle Theft</w:t>
            </w:r>
          </w:p>
        </w:tc>
        <w:tc>
          <w:tcPr>
            <w:tcW w:w="1660" w:type="dxa"/>
            <w:tcBorders>
              <w:top w:val="nil"/>
              <w:left w:val="single" w:sz="8" w:space="0" w:color="auto"/>
              <w:bottom w:val="single" w:sz="4" w:space="0" w:color="auto"/>
              <w:right w:val="single" w:sz="8" w:space="0" w:color="auto"/>
            </w:tcBorders>
            <w:noWrap/>
            <w:vAlign w:val="center"/>
            <w:hideMark/>
          </w:tcPr>
          <w:p w14:paraId="0DE4116F" w14:textId="77777777" w:rsidR="005D7E08" w:rsidRPr="00886D16" w:rsidRDefault="005D7E08" w:rsidP="00F05915">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w:t>
            </w:r>
          </w:p>
        </w:tc>
        <w:tc>
          <w:tcPr>
            <w:tcW w:w="1660" w:type="dxa"/>
            <w:tcBorders>
              <w:top w:val="nil"/>
              <w:left w:val="nil"/>
              <w:bottom w:val="single" w:sz="4" w:space="0" w:color="auto"/>
              <w:right w:val="nil"/>
            </w:tcBorders>
            <w:noWrap/>
            <w:vAlign w:val="center"/>
            <w:hideMark/>
          </w:tcPr>
          <w:p w14:paraId="017D9589" w14:textId="77777777" w:rsidR="005D7E08" w:rsidRPr="00886D16" w:rsidRDefault="005D7E08" w:rsidP="00F05915">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w:t>
            </w:r>
          </w:p>
        </w:tc>
        <w:tc>
          <w:tcPr>
            <w:tcW w:w="1660" w:type="dxa"/>
            <w:tcBorders>
              <w:top w:val="nil"/>
              <w:left w:val="single" w:sz="8" w:space="0" w:color="auto"/>
              <w:bottom w:val="single" w:sz="4" w:space="0" w:color="auto"/>
              <w:right w:val="single" w:sz="8" w:space="0" w:color="auto"/>
            </w:tcBorders>
            <w:noWrap/>
            <w:vAlign w:val="center"/>
            <w:hideMark/>
          </w:tcPr>
          <w:p w14:paraId="49DE63D0" w14:textId="77777777" w:rsidR="005D7E08" w:rsidRPr="00886D16" w:rsidRDefault="005D7E08" w:rsidP="00F05915">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w:t>
            </w:r>
          </w:p>
        </w:tc>
        <w:tc>
          <w:tcPr>
            <w:tcW w:w="1660" w:type="dxa"/>
            <w:tcBorders>
              <w:top w:val="nil"/>
              <w:left w:val="nil"/>
              <w:bottom w:val="single" w:sz="4" w:space="0" w:color="auto"/>
              <w:right w:val="single" w:sz="8" w:space="0" w:color="auto"/>
            </w:tcBorders>
            <w:noWrap/>
            <w:vAlign w:val="center"/>
            <w:hideMark/>
          </w:tcPr>
          <w:p w14:paraId="73A8017F" w14:textId="77777777" w:rsidR="005D7E08" w:rsidRPr="00886D16" w:rsidRDefault="005D7E08" w:rsidP="00F05915">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w:t>
            </w:r>
          </w:p>
        </w:tc>
      </w:tr>
      <w:tr w:rsidR="005D7E08" w:rsidRPr="00886D16" w14:paraId="16591E0F" w14:textId="77777777" w:rsidTr="00F05915">
        <w:trPr>
          <w:trHeight w:val="630"/>
        </w:trPr>
        <w:tc>
          <w:tcPr>
            <w:tcW w:w="2700" w:type="dxa"/>
            <w:tcBorders>
              <w:top w:val="nil"/>
              <w:left w:val="single" w:sz="8" w:space="0" w:color="auto"/>
              <w:bottom w:val="single" w:sz="4" w:space="0" w:color="auto"/>
              <w:right w:val="nil"/>
            </w:tcBorders>
            <w:vAlign w:val="center"/>
            <w:hideMark/>
          </w:tcPr>
          <w:p w14:paraId="4A56B199" w14:textId="77777777" w:rsidR="005D7E08" w:rsidRPr="00886D16" w:rsidRDefault="005D7E08" w:rsidP="00F05915">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Murder &amp; Non-Negligent Manslaughter</w:t>
            </w:r>
          </w:p>
        </w:tc>
        <w:tc>
          <w:tcPr>
            <w:tcW w:w="1660" w:type="dxa"/>
            <w:tcBorders>
              <w:top w:val="nil"/>
              <w:left w:val="single" w:sz="8" w:space="0" w:color="auto"/>
              <w:bottom w:val="single" w:sz="4" w:space="0" w:color="auto"/>
              <w:right w:val="single" w:sz="8" w:space="0" w:color="auto"/>
            </w:tcBorders>
            <w:noWrap/>
            <w:vAlign w:val="center"/>
            <w:hideMark/>
          </w:tcPr>
          <w:p w14:paraId="7AE8188A" w14:textId="77777777" w:rsidR="005D7E08" w:rsidRPr="00886D16" w:rsidRDefault="005D7E08" w:rsidP="00F05915">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w:t>
            </w:r>
          </w:p>
        </w:tc>
        <w:tc>
          <w:tcPr>
            <w:tcW w:w="1660" w:type="dxa"/>
            <w:tcBorders>
              <w:top w:val="nil"/>
              <w:left w:val="nil"/>
              <w:bottom w:val="single" w:sz="4" w:space="0" w:color="auto"/>
              <w:right w:val="nil"/>
            </w:tcBorders>
            <w:noWrap/>
            <w:vAlign w:val="center"/>
            <w:hideMark/>
          </w:tcPr>
          <w:p w14:paraId="35025DCB" w14:textId="77777777" w:rsidR="005D7E08" w:rsidRPr="00886D16" w:rsidRDefault="005D7E08" w:rsidP="00F05915">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w:t>
            </w:r>
          </w:p>
        </w:tc>
        <w:tc>
          <w:tcPr>
            <w:tcW w:w="1660" w:type="dxa"/>
            <w:tcBorders>
              <w:top w:val="nil"/>
              <w:left w:val="single" w:sz="8" w:space="0" w:color="auto"/>
              <w:bottom w:val="single" w:sz="4" w:space="0" w:color="auto"/>
              <w:right w:val="single" w:sz="8" w:space="0" w:color="auto"/>
            </w:tcBorders>
            <w:noWrap/>
            <w:vAlign w:val="center"/>
            <w:hideMark/>
          </w:tcPr>
          <w:p w14:paraId="36D511BC" w14:textId="77777777" w:rsidR="005D7E08" w:rsidRPr="00886D16" w:rsidRDefault="005D7E08" w:rsidP="00F05915">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w:t>
            </w:r>
          </w:p>
        </w:tc>
        <w:tc>
          <w:tcPr>
            <w:tcW w:w="1660" w:type="dxa"/>
            <w:tcBorders>
              <w:top w:val="nil"/>
              <w:left w:val="nil"/>
              <w:bottom w:val="single" w:sz="4" w:space="0" w:color="auto"/>
              <w:right w:val="single" w:sz="8" w:space="0" w:color="auto"/>
            </w:tcBorders>
            <w:noWrap/>
            <w:vAlign w:val="center"/>
            <w:hideMark/>
          </w:tcPr>
          <w:p w14:paraId="27161CBC" w14:textId="77777777" w:rsidR="005D7E08" w:rsidRPr="00886D16" w:rsidRDefault="005D7E08" w:rsidP="00F05915">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w:t>
            </w:r>
          </w:p>
        </w:tc>
      </w:tr>
      <w:tr w:rsidR="005D7E08" w:rsidRPr="00886D16" w14:paraId="6D07848B" w14:textId="77777777" w:rsidTr="00F05915">
        <w:trPr>
          <w:trHeight w:val="315"/>
        </w:trPr>
        <w:tc>
          <w:tcPr>
            <w:tcW w:w="2700" w:type="dxa"/>
            <w:tcBorders>
              <w:top w:val="nil"/>
              <w:left w:val="single" w:sz="8" w:space="0" w:color="auto"/>
              <w:bottom w:val="single" w:sz="4" w:space="0" w:color="auto"/>
              <w:right w:val="nil"/>
            </w:tcBorders>
            <w:vAlign w:val="center"/>
            <w:hideMark/>
          </w:tcPr>
          <w:p w14:paraId="73E2DD0B" w14:textId="77777777" w:rsidR="005D7E08" w:rsidRPr="00886D16" w:rsidRDefault="005D7E08" w:rsidP="00F05915">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Negligent Manslaughter</w:t>
            </w:r>
          </w:p>
        </w:tc>
        <w:tc>
          <w:tcPr>
            <w:tcW w:w="1660" w:type="dxa"/>
            <w:tcBorders>
              <w:top w:val="nil"/>
              <w:left w:val="single" w:sz="8" w:space="0" w:color="auto"/>
              <w:bottom w:val="single" w:sz="4" w:space="0" w:color="auto"/>
              <w:right w:val="single" w:sz="8" w:space="0" w:color="auto"/>
            </w:tcBorders>
            <w:noWrap/>
            <w:vAlign w:val="center"/>
            <w:hideMark/>
          </w:tcPr>
          <w:p w14:paraId="6146E6A8" w14:textId="77777777" w:rsidR="005D7E08" w:rsidRPr="00886D16" w:rsidRDefault="005D7E08" w:rsidP="00F05915">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w:t>
            </w:r>
          </w:p>
        </w:tc>
        <w:tc>
          <w:tcPr>
            <w:tcW w:w="1660" w:type="dxa"/>
            <w:tcBorders>
              <w:top w:val="nil"/>
              <w:left w:val="nil"/>
              <w:bottom w:val="single" w:sz="4" w:space="0" w:color="auto"/>
              <w:right w:val="nil"/>
            </w:tcBorders>
            <w:noWrap/>
            <w:vAlign w:val="center"/>
            <w:hideMark/>
          </w:tcPr>
          <w:p w14:paraId="780B9804" w14:textId="77777777" w:rsidR="005D7E08" w:rsidRPr="00886D16" w:rsidRDefault="005D7E08" w:rsidP="00F05915">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w:t>
            </w:r>
          </w:p>
        </w:tc>
        <w:tc>
          <w:tcPr>
            <w:tcW w:w="1660" w:type="dxa"/>
            <w:tcBorders>
              <w:top w:val="nil"/>
              <w:left w:val="single" w:sz="8" w:space="0" w:color="auto"/>
              <w:bottom w:val="single" w:sz="4" w:space="0" w:color="auto"/>
              <w:right w:val="single" w:sz="8" w:space="0" w:color="auto"/>
            </w:tcBorders>
            <w:noWrap/>
            <w:vAlign w:val="center"/>
            <w:hideMark/>
          </w:tcPr>
          <w:p w14:paraId="6FD3BB40" w14:textId="77777777" w:rsidR="005D7E08" w:rsidRPr="00886D16" w:rsidRDefault="005D7E08" w:rsidP="00F05915">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w:t>
            </w:r>
          </w:p>
        </w:tc>
        <w:tc>
          <w:tcPr>
            <w:tcW w:w="1660" w:type="dxa"/>
            <w:tcBorders>
              <w:top w:val="nil"/>
              <w:left w:val="nil"/>
              <w:bottom w:val="single" w:sz="4" w:space="0" w:color="auto"/>
              <w:right w:val="single" w:sz="8" w:space="0" w:color="auto"/>
            </w:tcBorders>
            <w:noWrap/>
            <w:vAlign w:val="center"/>
            <w:hideMark/>
          </w:tcPr>
          <w:p w14:paraId="28C37260" w14:textId="77777777" w:rsidR="005D7E08" w:rsidRPr="00886D16" w:rsidRDefault="005D7E08" w:rsidP="00F05915">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w:t>
            </w:r>
          </w:p>
        </w:tc>
      </w:tr>
      <w:tr w:rsidR="005D7E08" w:rsidRPr="00886D16" w14:paraId="4A65686C" w14:textId="77777777" w:rsidTr="00F05915">
        <w:trPr>
          <w:trHeight w:val="315"/>
        </w:trPr>
        <w:tc>
          <w:tcPr>
            <w:tcW w:w="2700" w:type="dxa"/>
            <w:tcBorders>
              <w:top w:val="nil"/>
              <w:left w:val="single" w:sz="8" w:space="0" w:color="auto"/>
              <w:bottom w:val="single" w:sz="4" w:space="0" w:color="auto"/>
              <w:right w:val="nil"/>
            </w:tcBorders>
            <w:vAlign w:val="center"/>
            <w:hideMark/>
          </w:tcPr>
          <w:p w14:paraId="5474C720" w14:textId="77777777" w:rsidR="005D7E08" w:rsidRPr="00886D16" w:rsidRDefault="005D7E08" w:rsidP="00F05915">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Robbery</w:t>
            </w:r>
          </w:p>
        </w:tc>
        <w:tc>
          <w:tcPr>
            <w:tcW w:w="1660" w:type="dxa"/>
            <w:tcBorders>
              <w:top w:val="nil"/>
              <w:left w:val="single" w:sz="8" w:space="0" w:color="auto"/>
              <w:bottom w:val="single" w:sz="4" w:space="0" w:color="auto"/>
              <w:right w:val="single" w:sz="8" w:space="0" w:color="auto"/>
            </w:tcBorders>
            <w:noWrap/>
            <w:vAlign w:val="center"/>
            <w:hideMark/>
          </w:tcPr>
          <w:p w14:paraId="1F07EF91" w14:textId="77777777" w:rsidR="005D7E08" w:rsidRPr="00886D16" w:rsidRDefault="005D7E08" w:rsidP="00F05915">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w:t>
            </w:r>
          </w:p>
        </w:tc>
        <w:tc>
          <w:tcPr>
            <w:tcW w:w="1660" w:type="dxa"/>
            <w:tcBorders>
              <w:top w:val="nil"/>
              <w:left w:val="nil"/>
              <w:bottom w:val="single" w:sz="4" w:space="0" w:color="auto"/>
              <w:right w:val="nil"/>
            </w:tcBorders>
            <w:noWrap/>
            <w:vAlign w:val="center"/>
            <w:hideMark/>
          </w:tcPr>
          <w:p w14:paraId="0E7E5875" w14:textId="77777777" w:rsidR="005D7E08" w:rsidRPr="00886D16" w:rsidRDefault="005D7E08" w:rsidP="00F05915">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w:t>
            </w:r>
          </w:p>
        </w:tc>
        <w:tc>
          <w:tcPr>
            <w:tcW w:w="1660" w:type="dxa"/>
            <w:tcBorders>
              <w:top w:val="nil"/>
              <w:left w:val="single" w:sz="8" w:space="0" w:color="auto"/>
              <w:bottom w:val="single" w:sz="4" w:space="0" w:color="auto"/>
              <w:right w:val="single" w:sz="8" w:space="0" w:color="auto"/>
            </w:tcBorders>
            <w:noWrap/>
            <w:vAlign w:val="center"/>
            <w:hideMark/>
          </w:tcPr>
          <w:p w14:paraId="20143E9F" w14:textId="77777777" w:rsidR="005D7E08" w:rsidRPr="00886D16" w:rsidRDefault="005D7E08" w:rsidP="00F05915">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w:t>
            </w:r>
          </w:p>
        </w:tc>
        <w:tc>
          <w:tcPr>
            <w:tcW w:w="1660" w:type="dxa"/>
            <w:tcBorders>
              <w:top w:val="nil"/>
              <w:left w:val="nil"/>
              <w:bottom w:val="single" w:sz="4" w:space="0" w:color="auto"/>
              <w:right w:val="single" w:sz="8" w:space="0" w:color="auto"/>
            </w:tcBorders>
            <w:noWrap/>
            <w:vAlign w:val="center"/>
            <w:hideMark/>
          </w:tcPr>
          <w:p w14:paraId="43B3237E" w14:textId="77777777" w:rsidR="005D7E08" w:rsidRPr="00886D16" w:rsidRDefault="005D7E08" w:rsidP="00F05915">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w:t>
            </w:r>
          </w:p>
        </w:tc>
      </w:tr>
      <w:tr w:rsidR="005D7E08" w:rsidRPr="00886D16" w14:paraId="2165B493" w14:textId="77777777" w:rsidTr="00F05915">
        <w:trPr>
          <w:trHeight w:val="315"/>
        </w:trPr>
        <w:tc>
          <w:tcPr>
            <w:tcW w:w="2700" w:type="dxa"/>
            <w:tcBorders>
              <w:top w:val="nil"/>
              <w:left w:val="single" w:sz="8" w:space="0" w:color="auto"/>
              <w:bottom w:val="single" w:sz="4" w:space="0" w:color="auto"/>
              <w:right w:val="nil"/>
            </w:tcBorders>
            <w:vAlign w:val="center"/>
            <w:hideMark/>
          </w:tcPr>
          <w:p w14:paraId="2F63D44C" w14:textId="77777777" w:rsidR="005D7E08" w:rsidRPr="00886D16" w:rsidRDefault="005D7E08" w:rsidP="00F05915">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Sex Offense - Fondling</w:t>
            </w:r>
          </w:p>
        </w:tc>
        <w:tc>
          <w:tcPr>
            <w:tcW w:w="1660" w:type="dxa"/>
            <w:tcBorders>
              <w:top w:val="nil"/>
              <w:left w:val="single" w:sz="8" w:space="0" w:color="auto"/>
              <w:bottom w:val="single" w:sz="4" w:space="0" w:color="auto"/>
              <w:right w:val="single" w:sz="8" w:space="0" w:color="auto"/>
            </w:tcBorders>
            <w:noWrap/>
            <w:vAlign w:val="center"/>
            <w:hideMark/>
          </w:tcPr>
          <w:p w14:paraId="23D43204" w14:textId="63E426E8" w:rsidR="005D7E08" w:rsidRPr="00886D16" w:rsidRDefault="001738A0" w:rsidP="00F05915">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w:t>
            </w:r>
          </w:p>
        </w:tc>
        <w:tc>
          <w:tcPr>
            <w:tcW w:w="1660" w:type="dxa"/>
            <w:tcBorders>
              <w:top w:val="nil"/>
              <w:left w:val="nil"/>
              <w:bottom w:val="single" w:sz="4" w:space="0" w:color="auto"/>
              <w:right w:val="nil"/>
            </w:tcBorders>
            <w:noWrap/>
            <w:vAlign w:val="center"/>
            <w:hideMark/>
          </w:tcPr>
          <w:p w14:paraId="1E8F8518" w14:textId="1F2DA0E0" w:rsidR="005D7E08" w:rsidRPr="00886D16" w:rsidRDefault="001738A0" w:rsidP="00F05915">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w:t>
            </w:r>
          </w:p>
        </w:tc>
        <w:tc>
          <w:tcPr>
            <w:tcW w:w="1660" w:type="dxa"/>
            <w:tcBorders>
              <w:top w:val="nil"/>
              <w:left w:val="single" w:sz="8" w:space="0" w:color="auto"/>
              <w:bottom w:val="single" w:sz="4" w:space="0" w:color="auto"/>
              <w:right w:val="single" w:sz="8" w:space="0" w:color="auto"/>
            </w:tcBorders>
            <w:noWrap/>
            <w:vAlign w:val="center"/>
            <w:hideMark/>
          </w:tcPr>
          <w:p w14:paraId="02F1A1B2" w14:textId="77777777" w:rsidR="005D7E08" w:rsidRPr="00886D16" w:rsidRDefault="005D7E08" w:rsidP="00F05915">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w:t>
            </w:r>
          </w:p>
        </w:tc>
        <w:tc>
          <w:tcPr>
            <w:tcW w:w="1660" w:type="dxa"/>
            <w:tcBorders>
              <w:top w:val="nil"/>
              <w:left w:val="nil"/>
              <w:bottom w:val="single" w:sz="4" w:space="0" w:color="auto"/>
              <w:right w:val="single" w:sz="8" w:space="0" w:color="auto"/>
            </w:tcBorders>
            <w:noWrap/>
            <w:vAlign w:val="center"/>
            <w:hideMark/>
          </w:tcPr>
          <w:p w14:paraId="0AD4D114" w14:textId="77777777" w:rsidR="005D7E08" w:rsidRPr="00886D16" w:rsidRDefault="005D7E08" w:rsidP="00F05915">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w:t>
            </w:r>
          </w:p>
        </w:tc>
      </w:tr>
      <w:tr w:rsidR="005D7E08" w:rsidRPr="00886D16" w14:paraId="5AD863AD" w14:textId="77777777" w:rsidTr="00F05915">
        <w:trPr>
          <w:trHeight w:val="315"/>
        </w:trPr>
        <w:tc>
          <w:tcPr>
            <w:tcW w:w="2700" w:type="dxa"/>
            <w:tcBorders>
              <w:top w:val="nil"/>
              <w:left w:val="single" w:sz="8" w:space="0" w:color="auto"/>
              <w:bottom w:val="single" w:sz="4" w:space="0" w:color="auto"/>
              <w:right w:val="nil"/>
            </w:tcBorders>
            <w:vAlign w:val="center"/>
            <w:hideMark/>
          </w:tcPr>
          <w:p w14:paraId="55CD40BC" w14:textId="77777777" w:rsidR="005D7E08" w:rsidRPr="00886D16" w:rsidRDefault="005D7E08" w:rsidP="00F05915">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Sex Offense - Incest</w:t>
            </w:r>
          </w:p>
        </w:tc>
        <w:tc>
          <w:tcPr>
            <w:tcW w:w="1660" w:type="dxa"/>
            <w:tcBorders>
              <w:top w:val="nil"/>
              <w:left w:val="single" w:sz="8" w:space="0" w:color="auto"/>
              <w:bottom w:val="single" w:sz="4" w:space="0" w:color="auto"/>
              <w:right w:val="single" w:sz="8" w:space="0" w:color="auto"/>
            </w:tcBorders>
            <w:noWrap/>
            <w:vAlign w:val="center"/>
            <w:hideMark/>
          </w:tcPr>
          <w:p w14:paraId="3E3958FB" w14:textId="77777777" w:rsidR="005D7E08" w:rsidRPr="00886D16" w:rsidRDefault="005D7E08" w:rsidP="00F05915">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w:t>
            </w:r>
          </w:p>
        </w:tc>
        <w:tc>
          <w:tcPr>
            <w:tcW w:w="1660" w:type="dxa"/>
            <w:tcBorders>
              <w:top w:val="nil"/>
              <w:left w:val="nil"/>
              <w:bottom w:val="single" w:sz="4" w:space="0" w:color="auto"/>
              <w:right w:val="nil"/>
            </w:tcBorders>
            <w:noWrap/>
            <w:vAlign w:val="center"/>
            <w:hideMark/>
          </w:tcPr>
          <w:p w14:paraId="39176DE6" w14:textId="77777777" w:rsidR="005D7E08" w:rsidRPr="00886D16" w:rsidRDefault="005D7E08" w:rsidP="00F05915">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w:t>
            </w:r>
          </w:p>
        </w:tc>
        <w:tc>
          <w:tcPr>
            <w:tcW w:w="1660" w:type="dxa"/>
            <w:tcBorders>
              <w:top w:val="nil"/>
              <w:left w:val="single" w:sz="8" w:space="0" w:color="auto"/>
              <w:bottom w:val="single" w:sz="4" w:space="0" w:color="auto"/>
              <w:right w:val="single" w:sz="8" w:space="0" w:color="auto"/>
            </w:tcBorders>
            <w:noWrap/>
            <w:vAlign w:val="center"/>
            <w:hideMark/>
          </w:tcPr>
          <w:p w14:paraId="52DFECCA" w14:textId="77777777" w:rsidR="005D7E08" w:rsidRPr="00886D16" w:rsidRDefault="005D7E08" w:rsidP="00F05915">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w:t>
            </w:r>
          </w:p>
        </w:tc>
        <w:tc>
          <w:tcPr>
            <w:tcW w:w="1660" w:type="dxa"/>
            <w:tcBorders>
              <w:top w:val="nil"/>
              <w:left w:val="nil"/>
              <w:bottom w:val="single" w:sz="4" w:space="0" w:color="auto"/>
              <w:right w:val="single" w:sz="8" w:space="0" w:color="auto"/>
            </w:tcBorders>
            <w:noWrap/>
            <w:vAlign w:val="center"/>
            <w:hideMark/>
          </w:tcPr>
          <w:p w14:paraId="738BF239" w14:textId="77777777" w:rsidR="005D7E08" w:rsidRPr="00886D16" w:rsidRDefault="005D7E08" w:rsidP="00F05915">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w:t>
            </w:r>
          </w:p>
        </w:tc>
      </w:tr>
      <w:tr w:rsidR="005D7E08" w:rsidRPr="00886D16" w14:paraId="06C82220" w14:textId="77777777" w:rsidTr="00F05915">
        <w:trPr>
          <w:trHeight w:val="330"/>
        </w:trPr>
        <w:tc>
          <w:tcPr>
            <w:tcW w:w="2700" w:type="dxa"/>
            <w:tcBorders>
              <w:top w:val="nil"/>
              <w:left w:val="single" w:sz="8" w:space="0" w:color="auto"/>
              <w:bottom w:val="single" w:sz="4" w:space="0" w:color="auto"/>
              <w:right w:val="nil"/>
            </w:tcBorders>
            <w:vAlign w:val="center"/>
            <w:hideMark/>
          </w:tcPr>
          <w:p w14:paraId="3A74BE23" w14:textId="77777777" w:rsidR="005D7E08" w:rsidRPr="00886D16" w:rsidRDefault="005D7E08" w:rsidP="00F05915">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Sex Offense - Rape</w:t>
            </w:r>
          </w:p>
        </w:tc>
        <w:tc>
          <w:tcPr>
            <w:tcW w:w="1660" w:type="dxa"/>
            <w:tcBorders>
              <w:top w:val="nil"/>
              <w:left w:val="single" w:sz="8" w:space="0" w:color="auto"/>
              <w:bottom w:val="single" w:sz="4" w:space="0" w:color="auto"/>
              <w:right w:val="single" w:sz="8" w:space="0" w:color="auto"/>
            </w:tcBorders>
            <w:noWrap/>
            <w:vAlign w:val="center"/>
            <w:hideMark/>
          </w:tcPr>
          <w:p w14:paraId="2BAF19D6" w14:textId="4920A379" w:rsidR="005D7E08" w:rsidRPr="00886D16" w:rsidRDefault="001738A0" w:rsidP="00F05915">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w:t>
            </w:r>
          </w:p>
        </w:tc>
        <w:tc>
          <w:tcPr>
            <w:tcW w:w="1660" w:type="dxa"/>
            <w:tcBorders>
              <w:top w:val="nil"/>
              <w:left w:val="nil"/>
              <w:bottom w:val="single" w:sz="4" w:space="0" w:color="auto"/>
              <w:right w:val="nil"/>
            </w:tcBorders>
            <w:noWrap/>
            <w:vAlign w:val="center"/>
            <w:hideMark/>
          </w:tcPr>
          <w:p w14:paraId="777EE767" w14:textId="2C248A9F" w:rsidR="005D7E08" w:rsidRPr="00886D16" w:rsidRDefault="001738A0" w:rsidP="00F05915">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w:t>
            </w:r>
          </w:p>
        </w:tc>
        <w:tc>
          <w:tcPr>
            <w:tcW w:w="1660" w:type="dxa"/>
            <w:tcBorders>
              <w:top w:val="nil"/>
              <w:left w:val="single" w:sz="8" w:space="0" w:color="auto"/>
              <w:bottom w:val="single" w:sz="4" w:space="0" w:color="auto"/>
              <w:right w:val="single" w:sz="8" w:space="0" w:color="auto"/>
            </w:tcBorders>
            <w:noWrap/>
            <w:vAlign w:val="center"/>
            <w:hideMark/>
          </w:tcPr>
          <w:p w14:paraId="5A805141" w14:textId="77777777" w:rsidR="005D7E08" w:rsidRPr="00886D16" w:rsidRDefault="005D7E08" w:rsidP="00F05915">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w:t>
            </w:r>
          </w:p>
        </w:tc>
        <w:tc>
          <w:tcPr>
            <w:tcW w:w="1660" w:type="dxa"/>
            <w:tcBorders>
              <w:top w:val="nil"/>
              <w:left w:val="nil"/>
              <w:bottom w:val="single" w:sz="4" w:space="0" w:color="auto"/>
              <w:right w:val="single" w:sz="8" w:space="0" w:color="auto"/>
            </w:tcBorders>
            <w:noWrap/>
            <w:vAlign w:val="center"/>
            <w:hideMark/>
          </w:tcPr>
          <w:p w14:paraId="07BA07C1" w14:textId="77777777" w:rsidR="005D7E08" w:rsidRPr="00886D16" w:rsidRDefault="005D7E08" w:rsidP="00F05915">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w:t>
            </w:r>
          </w:p>
        </w:tc>
      </w:tr>
      <w:tr w:rsidR="001738A0" w:rsidRPr="00886D16" w14:paraId="3F32B413" w14:textId="77777777" w:rsidTr="00F05915">
        <w:trPr>
          <w:trHeight w:val="330"/>
        </w:trPr>
        <w:tc>
          <w:tcPr>
            <w:tcW w:w="2700" w:type="dxa"/>
            <w:tcBorders>
              <w:top w:val="nil"/>
              <w:left w:val="single" w:sz="8" w:space="0" w:color="auto"/>
              <w:bottom w:val="single" w:sz="4" w:space="0" w:color="auto"/>
              <w:right w:val="nil"/>
            </w:tcBorders>
            <w:vAlign w:val="center"/>
          </w:tcPr>
          <w:p w14:paraId="4B45C2A0" w14:textId="2FD9661A" w:rsidR="001738A0" w:rsidRDefault="001738A0" w:rsidP="001738A0">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Sex Offense - Statutory Rape</w:t>
            </w:r>
          </w:p>
        </w:tc>
        <w:tc>
          <w:tcPr>
            <w:tcW w:w="1660" w:type="dxa"/>
            <w:tcBorders>
              <w:top w:val="nil"/>
              <w:left w:val="single" w:sz="8" w:space="0" w:color="auto"/>
              <w:bottom w:val="single" w:sz="4" w:space="0" w:color="auto"/>
              <w:right w:val="single" w:sz="8" w:space="0" w:color="auto"/>
            </w:tcBorders>
            <w:noWrap/>
            <w:vAlign w:val="center"/>
          </w:tcPr>
          <w:p w14:paraId="4E4852FC" w14:textId="3C336BF7" w:rsidR="001738A0" w:rsidRDefault="001738A0" w:rsidP="001738A0">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w:t>
            </w:r>
          </w:p>
        </w:tc>
        <w:tc>
          <w:tcPr>
            <w:tcW w:w="1660" w:type="dxa"/>
            <w:tcBorders>
              <w:top w:val="nil"/>
              <w:left w:val="nil"/>
              <w:bottom w:val="single" w:sz="4" w:space="0" w:color="auto"/>
              <w:right w:val="nil"/>
            </w:tcBorders>
            <w:noWrap/>
            <w:vAlign w:val="center"/>
          </w:tcPr>
          <w:p w14:paraId="47A465BD" w14:textId="1BC1ABB7" w:rsidR="001738A0" w:rsidRDefault="001738A0" w:rsidP="001738A0">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w:t>
            </w:r>
          </w:p>
        </w:tc>
        <w:tc>
          <w:tcPr>
            <w:tcW w:w="1660" w:type="dxa"/>
            <w:tcBorders>
              <w:top w:val="nil"/>
              <w:left w:val="single" w:sz="8" w:space="0" w:color="auto"/>
              <w:bottom w:val="single" w:sz="4" w:space="0" w:color="auto"/>
              <w:right w:val="single" w:sz="8" w:space="0" w:color="auto"/>
            </w:tcBorders>
            <w:noWrap/>
            <w:vAlign w:val="center"/>
          </w:tcPr>
          <w:p w14:paraId="08DFD57C" w14:textId="6FE53BCE" w:rsidR="001738A0" w:rsidRDefault="001738A0" w:rsidP="001738A0">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w:t>
            </w:r>
          </w:p>
        </w:tc>
        <w:tc>
          <w:tcPr>
            <w:tcW w:w="1660" w:type="dxa"/>
            <w:tcBorders>
              <w:top w:val="nil"/>
              <w:left w:val="nil"/>
              <w:bottom w:val="single" w:sz="4" w:space="0" w:color="auto"/>
              <w:right w:val="single" w:sz="8" w:space="0" w:color="auto"/>
            </w:tcBorders>
            <w:noWrap/>
            <w:vAlign w:val="center"/>
          </w:tcPr>
          <w:p w14:paraId="0E0DB703" w14:textId="4834541B" w:rsidR="001738A0" w:rsidRDefault="001738A0" w:rsidP="001738A0">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w:t>
            </w:r>
          </w:p>
        </w:tc>
      </w:tr>
      <w:tr w:rsidR="001738A0" w:rsidRPr="00886D16" w14:paraId="068A796F" w14:textId="77777777" w:rsidTr="00F05915">
        <w:trPr>
          <w:trHeight w:val="499"/>
        </w:trPr>
        <w:tc>
          <w:tcPr>
            <w:tcW w:w="2700" w:type="dxa"/>
            <w:tcBorders>
              <w:top w:val="single" w:sz="8" w:space="0" w:color="auto"/>
              <w:left w:val="single" w:sz="8" w:space="0" w:color="auto"/>
              <w:bottom w:val="single" w:sz="8" w:space="0" w:color="auto"/>
              <w:right w:val="nil"/>
            </w:tcBorders>
            <w:shd w:val="clear" w:color="000000" w:fill="A6A6A6"/>
            <w:vAlign w:val="center"/>
            <w:hideMark/>
          </w:tcPr>
          <w:p w14:paraId="46D1E324" w14:textId="77777777" w:rsidR="001738A0" w:rsidRPr="00886D16" w:rsidRDefault="001738A0" w:rsidP="001738A0">
            <w:pPr>
              <w:spacing w:after="0" w:line="240" w:lineRule="auto"/>
              <w:jc w:val="center"/>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VAWA</w:t>
            </w:r>
          </w:p>
        </w:tc>
        <w:tc>
          <w:tcPr>
            <w:tcW w:w="1660" w:type="dxa"/>
            <w:tcBorders>
              <w:top w:val="single" w:sz="8" w:space="0" w:color="auto"/>
              <w:left w:val="single" w:sz="8" w:space="0" w:color="auto"/>
              <w:bottom w:val="single" w:sz="8" w:space="0" w:color="auto"/>
              <w:right w:val="single" w:sz="8" w:space="0" w:color="auto"/>
            </w:tcBorders>
            <w:shd w:val="clear" w:color="000000" w:fill="A6A6A6"/>
            <w:noWrap/>
            <w:vAlign w:val="center"/>
            <w:hideMark/>
          </w:tcPr>
          <w:p w14:paraId="7D03BAC9" w14:textId="77777777" w:rsidR="001738A0" w:rsidRPr="00886D16" w:rsidRDefault="001738A0" w:rsidP="001738A0">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tc>
        <w:tc>
          <w:tcPr>
            <w:tcW w:w="1660" w:type="dxa"/>
            <w:tcBorders>
              <w:top w:val="single" w:sz="8" w:space="0" w:color="auto"/>
              <w:left w:val="nil"/>
              <w:bottom w:val="single" w:sz="8" w:space="0" w:color="auto"/>
              <w:right w:val="nil"/>
            </w:tcBorders>
            <w:shd w:val="clear" w:color="000000" w:fill="A6A6A6"/>
            <w:noWrap/>
            <w:vAlign w:val="center"/>
            <w:hideMark/>
          </w:tcPr>
          <w:p w14:paraId="1321A1A4" w14:textId="77777777" w:rsidR="001738A0" w:rsidRPr="00886D16" w:rsidRDefault="001738A0" w:rsidP="001738A0">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tc>
        <w:tc>
          <w:tcPr>
            <w:tcW w:w="1660" w:type="dxa"/>
            <w:tcBorders>
              <w:top w:val="single" w:sz="8" w:space="0" w:color="auto"/>
              <w:left w:val="single" w:sz="8" w:space="0" w:color="auto"/>
              <w:bottom w:val="single" w:sz="8" w:space="0" w:color="auto"/>
              <w:right w:val="single" w:sz="8" w:space="0" w:color="auto"/>
            </w:tcBorders>
            <w:shd w:val="clear" w:color="000000" w:fill="A6A6A6"/>
            <w:noWrap/>
            <w:vAlign w:val="center"/>
            <w:hideMark/>
          </w:tcPr>
          <w:p w14:paraId="0C42C45B" w14:textId="77777777" w:rsidR="001738A0" w:rsidRPr="00886D16" w:rsidRDefault="001738A0" w:rsidP="001738A0">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tc>
        <w:tc>
          <w:tcPr>
            <w:tcW w:w="1660" w:type="dxa"/>
            <w:tcBorders>
              <w:top w:val="single" w:sz="8" w:space="0" w:color="auto"/>
              <w:left w:val="nil"/>
              <w:bottom w:val="single" w:sz="8" w:space="0" w:color="auto"/>
              <w:right w:val="single" w:sz="8" w:space="0" w:color="auto"/>
            </w:tcBorders>
            <w:shd w:val="clear" w:color="000000" w:fill="A6A6A6"/>
            <w:noWrap/>
            <w:vAlign w:val="center"/>
            <w:hideMark/>
          </w:tcPr>
          <w:p w14:paraId="78739E3D" w14:textId="77777777" w:rsidR="001738A0" w:rsidRPr="00886D16" w:rsidRDefault="001738A0" w:rsidP="001738A0">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tc>
      </w:tr>
      <w:tr w:rsidR="001738A0" w:rsidRPr="00886D16" w14:paraId="6C722537" w14:textId="77777777" w:rsidTr="00F05915">
        <w:trPr>
          <w:trHeight w:val="315"/>
        </w:trPr>
        <w:tc>
          <w:tcPr>
            <w:tcW w:w="2700" w:type="dxa"/>
            <w:tcBorders>
              <w:top w:val="nil"/>
              <w:left w:val="single" w:sz="8" w:space="0" w:color="auto"/>
              <w:bottom w:val="single" w:sz="4" w:space="0" w:color="auto"/>
              <w:right w:val="nil"/>
            </w:tcBorders>
            <w:vAlign w:val="center"/>
            <w:hideMark/>
          </w:tcPr>
          <w:p w14:paraId="096140C3" w14:textId="77777777" w:rsidR="001738A0" w:rsidRPr="00886D16" w:rsidRDefault="001738A0" w:rsidP="001738A0">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Dating Violence</w:t>
            </w:r>
          </w:p>
        </w:tc>
        <w:tc>
          <w:tcPr>
            <w:tcW w:w="1660" w:type="dxa"/>
            <w:tcBorders>
              <w:top w:val="nil"/>
              <w:left w:val="single" w:sz="8" w:space="0" w:color="auto"/>
              <w:bottom w:val="single" w:sz="4" w:space="0" w:color="auto"/>
              <w:right w:val="single" w:sz="8" w:space="0" w:color="auto"/>
            </w:tcBorders>
            <w:noWrap/>
            <w:vAlign w:val="center"/>
            <w:hideMark/>
          </w:tcPr>
          <w:p w14:paraId="72FE3D79" w14:textId="1F0BCD24" w:rsidR="001738A0" w:rsidRPr="00886D16" w:rsidRDefault="001738A0" w:rsidP="001738A0">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w:t>
            </w:r>
          </w:p>
        </w:tc>
        <w:tc>
          <w:tcPr>
            <w:tcW w:w="1660" w:type="dxa"/>
            <w:tcBorders>
              <w:top w:val="nil"/>
              <w:left w:val="nil"/>
              <w:bottom w:val="single" w:sz="4" w:space="0" w:color="auto"/>
              <w:right w:val="nil"/>
            </w:tcBorders>
            <w:noWrap/>
            <w:vAlign w:val="center"/>
            <w:hideMark/>
          </w:tcPr>
          <w:p w14:paraId="1E89337C" w14:textId="2CB345CC" w:rsidR="001738A0" w:rsidRPr="00886D16" w:rsidRDefault="001738A0" w:rsidP="001738A0">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w:t>
            </w:r>
          </w:p>
        </w:tc>
        <w:tc>
          <w:tcPr>
            <w:tcW w:w="1660" w:type="dxa"/>
            <w:tcBorders>
              <w:top w:val="nil"/>
              <w:left w:val="single" w:sz="8" w:space="0" w:color="auto"/>
              <w:bottom w:val="single" w:sz="4" w:space="0" w:color="auto"/>
              <w:right w:val="single" w:sz="8" w:space="0" w:color="auto"/>
            </w:tcBorders>
            <w:noWrap/>
            <w:vAlign w:val="center"/>
            <w:hideMark/>
          </w:tcPr>
          <w:p w14:paraId="1088DE83" w14:textId="77777777" w:rsidR="001738A0" w:rsidRPr="00886D16" w:rsidRDefault="001738A0" w:rsidP="001738A0">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w:t>
            </w:r>
          </w:p>
        </w:tc>
        <w:tc>
          <w:tcPr>
            <w:tcW w:w="1660" w:type="dxa"/>
            <w:tcBorders>
              <w:top w:val="nil"/>
              <w:left w:val="nil"/>
              <w:bottom w:val="single" w:sz="4" w:space="0" w:color="auto"/>
              <w:right w:val="single" w:sz="8" w:space="0" w:color="auto"/>
            </w:tcBorders>
            <w:noWrap/>
            <w:vAlign w:val="center"/>
            <w:hideMark/>
          </w:tcPr>
          <w:p w14:paraId="6DCCFF7C" w14:textId="77777777" w:rsidR="001738A0" w:rsidRPr="00886D16" w:rsidRDefault="001738A0" w:rsidP="001738A0">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w:t>
            </w:r>
          </w:p>
        </w:tc>
      </w:tr>
      <w:tr w:rsidR="001738A0" w:rsidRPr="00886D16" w14:paraId="7DAB49BD" w14:textId="77777777" w:rsidTr="00F05915">
        <w:trPr>
          <w:trHeight w:val="315"/>
        </w:trPr>
        <w:tc>
          <w:tcPr>
            <w:tcW w:w="2700" w:type="dxa"/>
            <w:tcBorders>
              <w:top w:val="nil"/>
              <w:left w:val="single" w:sz="8" w:space="0" w:color="auto"/>
              <w:bottom w:val="single" w:sz="4" w:space="0" w:color="auto"/>
              <w:right w:val="nil"/>
            </w:tcBorders>
            <w:vAlign w:val="center"/>
            <w:hideMark/>
          </w:tcPr>
          <w:p w14:paraId="720AA1D8" w14:textId="77777777" w:rsidR="001738A0" w:rsidRPr="00886D16" w:rsidRDefault="001738A0" w:rsidP="001738A0">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Domestic Violence</w:t>
            </w:r>
          </w:p>
        </w:tc>
        <w:tc>
          <w:tcPr>
            <w:tcW w:w="1660" w:type="dxa"/>
            <w:tcBorders>
              <w:top w:val="nil"/>
              <w:left w:val="single" w:sz="8" w:space="0" w:color="auto"/>
              <w:bottom w:val="single" w:sz="4" w:space="0" w:color="auto"/>
              <w:right w:val="single" w:sz="8" w:space="0" w:color="auto"/>
            </w:tcBorders>
            <w:noWrap/>
            <w:vAlign w:val="center"/>
            <w:hideMark/>
          </w:tcPr>
          <w:p w14:paraId="1CEFC6D8" w14:textId="0163BC5F" w:rsidR="001738A0" w:rsidRPr="00886D16" w:rsidRDefault="001738A0" w:rsidP="001738A0">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w:t>
            </w:r>
          </w:p>
        </w:tc>
        <w:tc>
          <w:tcPr>
            <w:tcW w:w="1660" w:type="dxa"/>
            <w:tcBorders>
              <w:top w:val="nil"/>
              <w:left w:val="nil"/>
              <w:bottom w:val="single" w:sz="4" w:space="0" w:color="auto"/>
              <w:right w:val="nil"/>
            </w:tcBorders>
            <w:noWrap/>
            <w:vAlign w:val="center"/>
            <w:hideMark/>
          </w:tcPr>
          <w:p w14:paraId="35AC0B2F" w14:textId="064D7695" w:rsidR="001738A0" w:rsidRPr="00886D16" w:rsidRDefault="001738A0" w:rsidP="001738A0">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w:t>
            </w:r>
          </w:p>
        </w:tc>
        <w:tc>
          <w:tcPr>
            <w:tcW w:w="1660" w:type="dxa"/>
            <w:tcBorders>
              <w:top w:val="nil"/>
              <w:left w:val="single" w:sz="8" w:space="0" w:color="auto"/>
              <w:bottom w:val="single" w:sz="4" w:space="0" w:color="auto"/>
              <w:right w:val="single" w:sz="8" w:space="0" w:color="auto"/>
            </w:tcBorders>
            <w:noWrap/>
            <w:vAlign w:val="center"/>
            <w:hideMark/>
          </w:tcPr>
          <w:p w14:paraId="2435E530" w14:textId="77777777" w:rsidR="001738A0" w:rsidRPr="00886D16" w:rsidRDefault="001738A0" w:rsidP="001738A0">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w:t>
            </w:r>
          </w:p>
        </w:tc>
        <w:tc>
          <w:tcPr>
            <w:tcW w:w="1660" w:type="dxa"/>
            <w:tcBorders>
              <w:top w:val="nil"/>
              <w:left w:val="nil"/>
              <w:bottom w:val="single" w:sz="4" w:space="0" w:color="auto"/>
              <w:right w:val="single" w:sz="8" w:space="0" w:color="auto"/>
            </w:tcBorders>
            <w:noWrap/>
            <w:vAlign w:val="center"/>
            <w:hideMark/>
          </w:tcPr>
          <w:p w14:paraId="42A6377B" w14:textId="77777777" w:rsidR="001738A0" w:rsidRPr="00886D16" w:rsidRDefault="001738A0" w:rsidP="001738A0">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w:t>
            </w:r>
          </w:p>
        </w:tc>
      </w:tr>
      <w:tr w:rsidR="001738A0" w:rsidRPr="00886D16" w14:paraId="6362A4AB" w14:textId="77777777" w:rsidTr="00F05915">
        <w:trPr>
          <w:trHeight w:val="330"/>
        </w:trPr>
        <w:tc>
          <w:tcPr>
            <w:tcW w:w="2700" w:type="dxa"/>
            <w:tcBorders>
              <w:top w:val="nil"/>
              <w:left w:val="single" w:sz="8" w:space="0" w:color="auto"/>
              <w:bottom w:val="nil"/>
              <w:right w:val="nil"/>
            </w:tcBorders>
            <w:vAlign w:val="center"/>
            <w:hideMark/>
          </w:tcPr>
          <w:p w14:paraId="2F38D29E" w14:textId="77777777" w:rsidR="001738A0" w:rsidRPr="00886D16" w:rsidRDefault="001738A0" w:rsidP="001738A0">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Stalking</w:t>
            </w:r>
          </w:p>
        </w:tc>
        <w:tc>
          <w:tcPr>
            <w:tcW w:w="1660" w:type="dxa"/>
            <w:tcBorders>
              <w:top w:val="nil"/>
              <w:left w:val="single" w:sz="8" w:space="0" w:color="auto"/>
              <w:bottom w:val="nil"/>
              <w:right w:val="single" w:sz="8" w:space="0" w:color="auto"/>
            </w:tcBorders>
            <w:noWrap/>
            <w:vAlign w:val="center"/>
            <w:hideMark/>
          </w:tcPr>
          <w:p w14:paraId="31F4D416" w14:textId="712883BA" w:rsidR="001738A0" w:rsidRPr="00886D16" w:rsidRDefault="001738A0" w:rsidP="001738A0">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w:t>
            </w:r>
          </w:p>
        </w:tc>
        <w:tc>
          <w:tcPr>
            <w:tcW w:w="1660" w:type="dxa"/>
            <w:tcBorders>
              <w:top w:val="nil"/>
              <w:left w:val="nil"/>
              <w:bottom w:val="nil"/>
              <w:right w:val="nil"/>
            </w:tcBorders>
            <w:noWrap/>
            <w:vAlign w:val="center"/>
            <w:hideMark/>
          </w:tcPr>
          <w:p w14:paraId="18791DEC" w14:textId="540B7D2F" w:rsidR="001738A0" w:rsidRPr="00886D16" w:rsidRDefault="001738A0" w:rsidP="001738A0">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w:t>
            </w:r>
          </w:p>
        </w:tc>
        <w:tc>
          <w:tcPr>
            <w:tcW w:w="1660" w:type="dxa"/>
            <w:tcBorders>
              <w:top w:val="nil"/>
              <w:left w:val="single" w:sz="8" w:space="0" w:color="auto"/>
              <w:bottom w:val="nil"/>
              <w:right w:val="single" w:sz="8" w:space="0" w:color="auto"/>
            </w:tcBorders>
            <w:noWrap/>
            <w:vAlign w:val="center"/>
            <w:hideMark/>
          </w:tcPr>
          <w:p w14:paraId="797D969C" w14:textId="77777777" w:rsidR="001738A0" w:rsidRPr="00886D16" w:rsidRDefault="001738A0" w:rsidP="001738A0">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w:t>
            </w:r>
          </w:p>
        </w:tc>
        <w:tc>
          <w:tcPr>
            <w:tcW w:w="1660" w:type="dxa"/>
            <w:tcBorders>
              <w:top w:val="nil"/>
              <w:left w:val="nil"/>
              <w:bottom w:val="nil"/>
              <w:right w:val="single" w:sz="8" w:space="0" w:color="auto"/>
            </w:tcBorders>
            <w:noWrap/>
            <w:vAlign w:val="center"/>
            <w:hideMark/>
          </w:tcPr>
          <w:p w14:paraId="6207E17F" w14:textId="77777777" w:rsidR="001738A0" w:rsidRPr="00886D16" w:rsidRDefault="001738A0" w:rsidP="001738A0">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w:t>
            </w:r>
          </w:p>
        </w:tc>
      </w:tr>
      <w:tr w:rsidR="001738A0" w:rsidRPr="00886D16" w14:paraId="5BAABA66" w14:textId="77777777" w:rsidTr="00F05915">
        <w:trPr>
          <w:trHeight w:val="499"/>
        </w:trPr>
        <w:tc>
          <w:tcPr>
            <w:tcW w:w="2700" w:type="dxa"/>
            <w:tcBorders>
              <w:top w:val="single" w:sz="8" w:space="0" w:color="auto"/>
              <w:left w:val="single" w:sz="8" w:space="0" w:color="auto"/>
              <w:bottom w:val="single" w:sz="8" w:space="0" w:color="auto"/>
              <w:right w:val="nil"/>
            </w:tcBorders>
            <w:shd w:val="clear" w:color="000000" w:fill="A6A6A6"/>
            <w:vAlign w:val="center"/>
            <w:hideMark/>
          </w:tcPr>
          <w:p w14:paraId="5A5424A9" w14:textId="77777777" w:rsidR="001738A0" w:rsidRPr="00886D16" w:rsidRDefault="001738A0" w:rsidP="001738A0">
            <w:pPr>
              <w:spacing w:after="0" w:line="240" w:lineRule="auto"/>
              <w:jc w:val="center"/>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Arrests</w:t>
            </w:r>
          </w:p>
        </w:tc>
        <w:tc>
          <w:tcPr>
            <w:tcW w:w="1660" w:type="dxa"/>
            <w:tcBorders>
              <w:top w:val="single" w:sz="8" w:space="0" w:color="auto"/>
              <w:left w:val="single" w:sz="8" w:space="0" w:color="auto"/>
              <w:bottom w:val="single" w:sz="8" w:space="0" w:color="auto"/>
              <w:right w:val="single" w:sz="8" w:space="0" w:color="auto"/>
            </w:tcBorders>
            <w:shd w:val="clear" w:color="000000" w:fill="A6A6A6"/>
            <w:noWrap/>
            <w:vAlign w:val="center"/>
            <w:hideMark/>
          </w:tcPr>
          <w:p w14:paraId="690F60DA" w14:textId="77777777" w:rsidR="001738A0" w:rsidRPr="00886D16" w:rsidRDefault="001738A0" w:rsidP="001738A0">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tc>
        <w:tc>
          <w:tcPr>
            <w:tcW w:w="1660" w:type="dxa"/>
            <w:tcBorders>
              <w:top w:val="single" w:sz="8" w:space="0" w:color="auto"/>
              <w:left w:val="nil"/>
              <w:bottom w:val="single" w:sz="8" w:space="0" w:color="auto"/>
              <w:right w:val="nil"/>
            </w:tcBorders>
            <w:shd w:val="clear" w:color="000000" w:fill="A6A6A6"/>
            <w:noWrap/>
            <w:vAlign w:val="center"/>
            <w:hideMark/>
          </w:tcPr>
          <w:p w14:paraId="0E0375E6" w14:textId="77777777" w:rsidR="001738A0" w:rsidRPr="00886D16" w:rsidRDefault="001738A0" w:rsidP="001738A0">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tc>
        <w:tc>
          <w:tcPr>
            <w:tcW w:w="1660" w:type="dxa"/>
            <w:tcBorders>
              <w:top w:val="single" w:sz="8" w:space="0" w:color="auto"/>
              <w:left w:val="single" w:sz="8" w:space="0" w:color="auto"/>
              <w:bottom w:val="single" w:sz="8" w:space="0" w:color="auto"/>
              <w:right w:val="single" w:sz="8" w:space="0" w:color="auto"/>
            </w:tcBorders>
            <w:shd w:val="clear" w:color="000000" w:fill="A6A6A6"/>
            <w:noWrap/>
            <w:vAlign w:val="center"/>
            <w:hideMark/>
          </w:tcPr>
          <w:p w14:paraId="35CE9ED8" w14:textId="77777777" w:rsidR="001738A0" w:rsidRPr="00886D16" w:rsidRDefault="001738A0" w:rsidP="001738A0">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tc>
        <w:tc>
          <w:tcPr>
            <w:tcW w:w="1660" w:type="dxa"/>
            <w:tcBorders>
              <w:top w:val="single" w:sz="8" w:space="0" w:color="auto"/>
              <w:left w:val="nil"/>
              <w:bottom w:val="single" w:sz="8" w:space="0" w:color="auto"/>
              <w:right w:val="single" w:sz="8" w:space="0" w:color="auto"/>
            </w:tcBorders>
            <w:shd w:val="clear" w:color="000000" w:fill="A6A6A6"/>
            <w:noWrap/>
            <w:vAlign w:val="center"/>
            <w:hideMark/>
          </w:tcPr>
          <w:p w14:paraId="52B09757" w14:textId="77777777" w:rsidR="001738A0" w:rsidRPr="00886D16" w:rsidRDefault="001738A0" w:rsidP="001738A0">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tc>
      </w:tr>
      <w:tr w:rsidR="001738A0" w:rsidRPr="00886D16" w14:paraId="09A28CF9" w14:textId="77777777" w:rsidTr="00F05915">
        <w:trPr>
          <w:trHeight w:val="315"/>
        </w:trPr>
        <w:tc>
          <w:tcPr>
            <w:tcW w:w="2700" w:type="dxa"/>
            <w:tcBorders>
              <w:top w:val="nil"/>
              <w:left w:val="single" w:sz="8" w:space="0" w:color="auto"/>
              <w:bottom w:val="single" w:sz="4" w:space="0" w:color="auto"/>
              <w:right w:val="nil"/>
            </w:tcBorders>
            <w:vAlign w:val="center"/>
            <w:hideMark/>
          </w:tcPr>
          <w:p w14:paraId="3FBDB412" w14:textId="77777777" w:rsidR="001738A0" w:rsidRPr="00886D16" w:rsidRDefault="001738A0" w:rsidP="001738A0">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Alcohol</w:t>
            </w:r>
          </w:p>
        </w:tc>
        <w:tc>
          <w:tcPr>
            <w:tcW w:w="1660" w:type="dxa"/>
            <w:tcBorders>
              <w:top w:val="nil"/>
              <w:left w:val="single" w:sz="8" w:space="0" w:color="auto"/>
              <w:bottom w:val="single" w:sz="4" w:space="0" w:color="auto"/>
              <w:right w:val="single" w:sz="8" w:space="0" w:color="auto"/>
            </w:tcBorders>
            <w:noWrap/>
            <w:vAlign w:val="center"/>
            <w:hideMark/>
          </w:tcPr>
          <w:p w14:paraId="6BB1E849" w14:textId="77777777" w:rsidR="001738A0" w:rsidRPr="00886D16" w:rsidRDefault="001738A0" w:rsidP="001738A0">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w:t>
            </w:r>
          </w:p>
        </w:tc>
        <w:tc>
          <w:tcPr>
            <w:tcW w:w="1660" w:type="dxa"/>
            <w:tcBorders>
              <w:top w:val="nil"/>
              <w:left w:val="nil"/>
              <w:bottom w:val="single" w:sz="4" w:space="0" w:color="auto"/>
              <w:right w:val="nil"/>
            </w:tcBorders>
            <w:noWrap/>
            <w:vAlign w:val="center"/>
            <w:hideMark/>
          </w:tcPr>
          <w:p w14:paraId="232918E1" w14:textId="77777777" w:rsidR="001738A0" w:rsidRPr="00886D16" w:rsidRDefault="001738A0" w:rsidP="001738A0">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w:t>
            </w:r>
          </w:p>
        </w:tc>
        <w:tc>
          <w:tcPr>
            <w:tcW w:w="1660" w:type="dxa"/>
            <w:tcBorders>
              <w:top w:val="nil"/>
              <w:left w:val="single" w:sz="8" w:space="0" w:color="auto"/>
              <w:bottom w:val="single" w:sz="4" w:space="0" w:color="auto"/>
              <w:right w:val="single" w:sz="8" w:space="0" w:color="auto"/>
            </w:tcBorders>
            <w:noWrap/>
            <w:vAlign w:val="center"/>
            <w:hideMark/>
          </w:tcPr>
          <w:p w14:paraId="7AAC39FD" w14:textId="77777777" w:rsidR="001738A0" w:rsidRPr="00886D16" w:rsidRDefault="001738A0" w:rsidP="001738A0">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w:t>
            </w:r>
          </w:p>
        </w:tc>
        <w:tc>
          <w:tcPr>
            <w:tcW w:w="1660" w:type="dxa"/>
            <w:tcBorders>
              <w:top w:val="nil"/>
              <w:left w:val="nil"/>
              <w:bottom w:val="single" w:sz="4" w:space="0" w:color="auto"/>
              <w:right w:val="single" w:sz="8" w:space="0" w:color="auto"/>
            </w:tcBorders>
            <w:noWrap/>
            <w:vAlign w:val="center"/>
            <w:hideMark/>
          </w:tcPr>
          <w:p w14:paraId="3C399F56" w14:textId="77777777" w:rsidR="001738A0" w:rsidRPr="00886D16" w:rsidRDefault="001738A0" w:rsidP="001738A0">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w:t>
            </w:r>
          </w:p>
        </w:tc>
      </w:tr>
      <w:tr w:rsidR="001738A0" w:rsidRPr="00886D16" w14:paraId="1D9CB4DE" w14:textId="77777777" w:rsidTr="00F05915">
        <w:trPr>
          <w:trHeight w:val="315"/>
        </w:trPr>
        <w:tc>
          <w:tcPr>
            <w:tcW w:w="2700" w:type="dxa"/>
            <w:tcBorders>
              <w:top w:val="nil"/>
              <w:left w:val="single" w:sz="8" w:space="0" w:color="auto"/>
              <w:bottom w:val="single" w:sz="4" w:space="0" w:color="auto"/>
              <w:right w:val="nil"/>
            </w:tcBorders>
            <w:vAlign w:val="center"/>
            <w:hideMark/>
          </w:tcPr>
          <w:p w14:paraId="3C06E10F" w14:textId="77777777" w:rsidR="001738A0" w:rsidRPr="00886D16" w:rsidRDefault="001738A0" w:rsidP="001738A0">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Drugs</w:t>
            </w:r>
          </w:p>
        </w:tc>
        <w:tc>
          <w:tcPr>
            <w:tcW w:w="1660" w:type="dxa"/>
            <w:tcBorders>
              <w:top w:val="nil"/>
              <w:left w:val="single" w:sz="8" w:space="0" w:color="auto"/>
              <w:bottom w:val="single" w:sz="4" w:space="0" w:color="auto"/>
              <w:right w:val="single" w:sz="8" w:space="0" w:color="auto"/>
            </w:tcBorders>
            <w:noWrap/>
            <w:vAlign w:val="center"/>
            <w:hideMark/>
          </w:tcPr>
          <w:p w14:paraId="6EF4C38E" w14:textId="77777777" w:rsidR="001738A0" w:rsidRPr="00886D16" w:rsidRDefault="001738A0" w:rsidP="001738A0">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w:t>
            </w:r>
          </w:p>
        </w:tc>
        <w:tc>
          <w:tcPr>
            <w:tcW w:w="1660" w:type="dxa"/>
            <w:tcBorders>
              <w:top w:val="nil"/>
              <w:left w:val="nil"/>
              <w:bottom w:val="single" w:sz="4" w:space="0" w:color="auto"/>
              <w:right w:val="nil"/>
            </w:tcBorders>
            <w:noWrap/>
            <w:vAlign w:val="center"/>
            <w:hideMark/>
          </w:tcPr>
          <w:p w14:paraId="3EFF06E3" w14:textId="77777777" w:rsidR="001738A0" w:rsidRPr="00886D16" w:rsidRDefault="001738A0" w:rsidP="001738A0">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w:t>
            </w:r>
          </w:p>
        </w:tc>
        <w:tc>
          <w:tcPr>
            <w:tcW w:w="1660" w:type="dxa"/>
            <w:tcBorders>
              <w:top w:val="nil"/>
              <w:left w:val="single" w:sz="8" w:space="0" w:color="auto"/>
              <w:bottom w:val="single" w:sz="4" w:space="0" w:color="auto"/>
              <w:right w:val="single" w:sz="8" w:space="0" w:color="auto"/>
            </w:tcBorders>
            <w:noWrap/>
            <w:vAlign w:val="center"/>
            <w:hideMark/>
          </w:tcPr>
          <w:p w14:paraId="58B8064F" w14:textId="77777777" w:rsidR="001738A0" w:rsidRPr="00886D16" w:rsidRDefault="001738A0" w:rsidP="001738A0">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w:t>
            </w:r>
          </w:p>
        </w:tc>
        <w:tc>
          <w:tcPr>
            <w:tcW w:w="1660" w:type="dxa"/>
            <w:tcBorders>
              <w:top w:val="nil"/>
              <w:left w:val="nil"/>
              <w:bottom w:val="single" w:sz="4" w:space="0" w:color="auto"/>
              <w:right w:val="single" w:sz="8" w:space="0" w:color="auto"/>
            </w:tcBorders>
            <w:noWrap/>
            <w:vAlign w:val="center"/>
            <w:hideMark/>
          </w:tcPr>
          <w:p w14:paraId="26D6E85B" w14:textId="77777777" w:rsidR="001738A0" w:rsidRPr="00886D16" w:rsidRDefault="001738A0" w:rsidP="001738A0">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w:t>
            </w:r>
          </w:p>
        </w:tc>
      </w:tr>
      <w:tr w:rsidR="001738A0" w:rsidRPr="00886D16" w14:paraId="204281A8" w14:textId="77777777" w:rsidTr="00F05915">
        <w:trPr>
          <w:trHeight w:val="330"/>
        </w:trPr>
        <w:tc>
          <w:tcPr>
            <w:tcW w:w="2700" w:type="dxa"/>
            <w:tcBorders>
              <w:top w:val="nil"/>
              <w:left w:val="single" w:sz="8" w:space="0" w:color="auto"/>
              <w:bottom w:val="nil"/>
              <w:right w:val="nil"/>
            </w:tcBorders>
            <w:vAlign w:val="center"/>
            <w:hideMark/>
          </w:tcPr>
          <w:p w14:paraId="1FD358E8" w14:textId="77777777" w:rsidR="001738A0" w:rsidRPr="00886D16" w:rsidRDefault="001738A0" w:rsidP="001738A0">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Weapons</w:t>
            </w:r>
          </w:p>
        </w:tc>
        <w:tc>
          <w:tcPr>
            <w:tcW w:w="1660" w:type="dxa"/>
            <w:tcBorders>
              <w:top w:val="nil"/>
              <w:left w:val="single" w:sz="8" w:space="0" w:color="auto"/>
              <w:bottom w:val="nil"/>
              <w:right w:val="single" w:sz="8" w:space="0" w:color="auto"/>
            </w:tcBorders>
            <w:noWrap/>
            <w:vAlign w:val="center"/>
            <w:hideMark/>
          </w:tcPr>
          <w:p w14:paraId="0A066EDD" w14:textId="77777777" w:rsidR="001738A0" w:rsidRPr="00886D16" w:rsidRDefault="001738A0" w:rsidP="001738A0">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w:t>
            </w:r>
          </w:p>
        </w:tc>
        <w:tc>
          <w:tcPr>
            <w:tcW w:w="1660" w:type="dxa"/>
            <w:tcBorders>
              <w:top w:val="nil"/>
              <w:left w:val="nil"/>
              <w:bottom w:val="nil"/>
              <w:right w:val="nil"/>
            </w:tcBorders>
            <w:noWrap/>
            <w:vAlign w:val="center"/>
            <w:hideMark/>
          </w:tcPr>
          <w:p w14:paraId="33D7B8B4" w14:textId="77777777" w:rsidR="001738A0" w:rsidRPr="00886D16" w:rsidRDefault="001738A0" w:rsidP="001738A0">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w:t>
            </w:r>
          </w:p>
        </w:tc>
        <w:tc>
          <w:tcPr>
            <w:tcW w:w="1660" w:type="dxa"/>
            <w:tcBorders>
              <w:top w:val="nil"/>
              <w:left w:val="single" w:sz="8" w:space="0" w:color="auto"/>
              <w:bottom w:val="nil"/>
              <w:right w:val="single" w:sz="8" w:space="0" w:color="auto"/>
            </w:tcBorders>
            <w:noWrap/>
            <w:vAlign w:val="center"/>
            <w:hideMark/>
          </w:tcPr>
          <w:p w14:paraId="75D58F81" w14:textId="77777777" w:rsidR="001738A0" w:rsidRPr="00886D16" w:rsidRDefault="001738A0" w:rsidP="001738A0">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w:t>
            </w:r>
          </w:p>
        </w:tc>
        <w:tc>
          <w:tcPr>
            <w:tcW w:w="1660" w:type="dxa"/>
            <w:tcBorders>
              <w:top w:val="nil"/>
              <w:left w:val="nil"/>
              <w:bottom w:val="nil"/>
              <w:right w:val="single" w:sz="8" w:space="0" w:color="auto"/>
            </w:tcBorders>
            <w:noWrap/>
            <w:vAlign w:val="center"/>
            <w:hideMark/>
          </w:tcPr>
          <w:p w14:paraId="1CEF37F5" w14:textId="77777777" w:rsidR="001738A0" w:rsidRPr="00886D16" w:rsidRDefault="001738A0" w:rsidP="001738A0">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w:t>
            </w:r>
          </w:p>
        </w:tc>
      </w:tr>
      <w:tr w:rsidR="001738A0" w:rsidRPr="00886D16" w14:paraId="48241B55" w14:textId="77777777" w:rsidTr="00F05915">
        <w:trPr>
          <w:trHeight w:val="499"/>
        </w:trPr>
        <w:tc>
          <w:tcPr>
            <w:tcW w:w="2700" w:type="dxa"/>
            <w:tcBorders>
              <w:top w:val="single" w:sz="8" w:space="0" w:color="auto"/>
              <w:left w:val="single" w:sz="8" w:space="0" w:color="auto"/>
              <w:bottom w:val="single" w:sz="8" w:space="0" w:color="auto"/>
              <w:right w:val="nil"/>
            </w:tcBorders>
            <w:shd w:val="clear" w:color="000000" w:fill="A6A6A6"/>
            <w:vAlign w:val="center"/>
            <w:hideMark/>
          </w:tcPr>
          <w:p w14:paraId="3274C0BB" w14:textId="77777777" w:rsidR="001738A0" w:rsidRPr="00886D16" w:rsidRDefault="001738A0" w:rsidP="001738A0">
            <w:pPr>
              <w:spacing w:after="0" w:line="240" w:lineRule="auto"/>
              <w:jc w:val="center"/>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Disciplinary Referrals</w:t>
            </w:r>
          </w:p>
        </w:tc>
        <w:tc>
          <w:tcPr>
            <w:tcW w:w="1660" w:type="dxa"/>
            <w:tcBorders>
              <w:top w:val="single" w:sz="8" w:space="0" w:color="auto"/>
              <w:left w:val="single" w:sz="8" w:space="0" w:color="auto"/>
              <w:bottom w:val="single" w:sz="8" w:space="0" w:color="auto"/>
              <w:right w:val="single" w:sz="8" w:space="0" w:color="auto"/>
            </w:tcBorders>
            <w:shd w:val="clear" w:color="000000" w:fill="A6A6A6"/>
            <w:noWrap/>
            <w:vAlign w:val="center"/>
            <w:hideMark/>
          </w:tcPr>
          <w:p w14:paraId="44129056" w14:textId="77777777" w:rsidR="001738A0" w:rsidRPr="00886D16" w:rsidRDefault="001738A0" w:rsidP="001738A0">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tc>
        <w:tc>
          <w:tcPr>
            <w:tcW w:w="1660" w:type="dxa"/>
            <w:tcBorders>
              <w:top w:val="single" w:sz="8" w:space="0" w:color="auto"/>
              <w:left w:val="nil"/>
              <w:bottom w:val="single" w:sz="8" w:space="0" w:color="auto"/>
              <w:right w:val="nil"/>
            </w:tcBorders>
            <w:shd w:val="clear" w:color="000000" w:fill="A6A6A6"/>
            <w:noWrap/>
            <w:vAlign w:val="center"/>
            <w:hideMark/>
          </w:tcPr>
          <w:p w14:paraId="17381B3F" w14:textId="77777777" w:rsidR="001738A0" w:rsidRPr="00886D16" w:rsidRDefault="001738A0" w:rsidP="001738A0">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tc>
        <w:tc>
          <w:tcPr>
            <w:tcW w:w="1660" w:type="dxa"/>
            <w:tcBorders>
              <w:top w:val="single" w:sz="8" w:space="0" w:color="auto"/>
              <w:left w:val="single" w:sz="8" w:space="0" w:color="auto"/>
              <w:bottom w:val="single" w:sz="8" w:space="0" w:color="auto"/>
              <w:right w:val="single" w:sz="8" w:space="0" w:color="auto"/>
            </w:tcBorders>
            <w:shd w:val="clear" w:color="000000" w:fill="A6A6A6"/>
            <w:noWrap/>
            <w:vAlign w:val="center"/>
            <w:hideMark/>
          </w:tcPr>
          <w:p w14:paraId="5E79F7DB" w14:textId="77777777" w:rsidR="001738A0" w:rsidRPr="00886D16" w:rsidRDefault="001738A0" w:rsidP="001738A0">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tc>
        <w:tc>
          <w:tcPr>
            <w:tcW w:w="1660" w:type="dxa"/>
            <w:tcBorders>
              <w:top w:val="single" w:sz="8" w:space="0" w:color="auto"/>
              <w:left w:val="nil"/>
              <w:bottom w:val="single" w:sz="8" w:space="0" w:color="auto"/>
              <w:right w:val="single" w:sz="8" w:space="0" w:color="auto"/>
            </w:tcBorders>
            <w:shd w:val="clear" w:color="000000" w:fill="A6A6A6"/>
            <w:noWrap/>
            <w:vAlign w:val="center"/>
            <w:hideMark/>
          </w:tcPr>
          <w:p w14:paraId="082680B4" w14:textId="77777777" w:rsidR="001738A0" w:rsidRPr="00886D16" w:rsidRDefault="001738A0" w:rsidP="001738A0">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tc>
      </w:tr>
      <w:tr w:rsidR="001738A0" w:rsidRPr="00886D16" w14:paraId="522E25C8" w14:textId="77777777" w:rsidTr="00F05915">
        <w:trPr>
          <w:trHeight w:val="315"/>
        </w:trPr>
        <w:tc>
          <w:tcPr>
            <w:tcW w:w="2700" w:type="dxa"/>
            <w:tcBorders>
              <w:top w:val="nil"/>
              <w:left w:val="single" w:sz="8" w:space="0" w:color="auto"/>
              <w:bottom w:val="single" w:sz="4" w:space="0" w:color="auto"/>
              <w:right w:val="nil"/>
            </w:tcBorders>
            <w:vAlign w:val="center"/>
            <w:hideMark/>
          </w:tcPr>
          <w:p w14:paraId="2C397096" w14:textId="77777777" w:rsidR="001738A0" w:rsidRPr="00886D16" w:rsidRDefault="001738A0" w:rsidP="001738A0">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Alcohol</w:t>
            </w:r>
          </w:p>
        </w:tc>
        <w:tc>
          <w:tcPr>
            <w:tcW w:w="1660" w:type="dxa"/>
            <w:tcBorders>
              <w:top w:val="nil"/>
              <w:left w:val="single" w:sz="8" w:space="0" w:color="auto"/>
              <w:bottom w:val="single" w:sz="4" w:space="0" w:color="auto"/>
              <w:right w:val="single" w:sz="8" w:space="0" w:color="auto"/>
            </w:tcBorders>
            <w:noWrap/>
            <w:vAlign w:val="center"/>
            <w:hideMark/>
          </w:tcPr>
          <w:p w14:paraId="32A0E2C4" w14:textId="59B0A644" w:rsidR="001738A0" w:rsidRPr="00886D16" w:rsidRDefault="001738A0" w:rsidP="001738A0">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14</w:t>
            </w:r>
          </w:p>
        </w:tc>
        <w:tc>
          <w:tcPr>
            <w:tcW w:w="1660" w:type="dxa"/>
            <w:tcBorders>
              <w:top w:val="nil"/>
              <w:left w:val="nil"/>
              <w:bottom w:val="single" w:sz="4" w:space="0" w:color="auto"/>
              <w:right w:val="nil"/>
            </w:tcBorders>
            <w:noWrap/>
            <w:vAlign w:val="center"/>
            <w:hideMark/>
          </w:tcPr>
          <w:p w14:paraId="61283C7D" w14:textId="11A676DB" w:rsidR="001738A0" w:rsidRPr="00886D16" w:rsidRDefault="001738A0" w:rsidP="001738A0">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14</w:t>
            </w:r>
          </w:p>
        </w:tc>
        <w:tc>
          <w:tcPr>
            <w:tcW w:w="1660" w:type="dxa"/>
            <w:tcBorders>
              <w:top w:val="nil"/>
              <w:left w:val="single" w:sz="8" w:space="0" w:color="auto"/>
              <w:bottom w:val="single" w:sz="4" w:space="0" w:color="auto"/>
              <w:right w:val="single" w:sz="8" w:space="0" w:color="auto"/>
            </w:tcBorders>
            <w:noWrap/>
            <w:vAlign w:val="center"/>
            <w:hideMark/>
          </w:tcPr>
          <w:p w14:paraId="5FA56598" w14:textId="77777777" w:rsidR="001738A0" w:rsidRPr="00886D16" w:rsidRDefault="001738A0" w:rsidP="001738A0">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w:t>
            </w:r>
          </w:p>
        </w:tc>
        <w:tc>
          <w:tcPr>
            <w:tcW w:w="1660" w:type="dxa"/>
            <w:tcBorders>
              <w:top w:val="nil"/>
              <w:left w:val="nil"/>
              <w:bottom w:val="single" w:sz="4" w:space="0" w:color="auto"/>
              <w:right w:val="single" w:sz="8" w:space="0" w:color="auto"/>
            </w:tcBorders>
            <w:noWrap/>
            <w:vAlign w:val="center"/>
            <w:hideMark/>
          </w:tcPr>
          <w:p w14:paraId="67375E6B" w14:textId="77777777" w:rsidR="001738A0" w:rsidRPr="00886D16" w:rsidRDefault="001738A0" w:rsidP="001738A0">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w:t>
            </w:r>
          </w:p>
        </w:tc>
      </w:tr>
      <w:tr w:rsidR="001738A0" w:rsidRPr="00886D16" w14:paraId="3366FDF3" w14:textId="77777777" w:rsidTr="00F05915">
        <w:trPr>
          <w:trHeight w:val="315"/>
        </w:trPr>
        <w:tc>
          <w:tcPr>
            <w:tcW w:w="2700" w:type="dxa"/>
            <w:tcBorders>
              <w:top w:val="nil"/>
              <w:left w:val="single" w:sz="8" w:space="0" w:color="auto"/>
              <w:bottom w:val="single" w:sz="4" w:space="0" w:color="auto"/>
              <w:right w:val="nil"/>
            </w:tcBorders>
            <w:vAlign w:val="center"/>
            <w:hideMark/>
          </w:tcPr>
          <w:p w14:paraId="4F6C4D9C" w14:textId="77777777" w:rsidR="001738A0" w:rsidRPr="00886D16" w:rsidRDefault="001738A0" w:rsidP="001738A0">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Drugs</w:t>
            </w:r>
          </w:p>
        </w:tc>
        <w:tc>
          <w:tcPr>
            <w:tcW w:w="1660" w:type="dxa"/>
            <w:tcBorders>
              <w:top w:val="nil"/>
              <w:left w:val="single" w:sz="8" w:space="0" w:color="auto"/>
              <w:bottom w:val="single" w:sz="4" w:space="0" w:color="auto"/>
              <w:right w:val="single" w:sz="8" w:space="0" w:color="auto"/>
            </w:tcBorders>
            <w:noWrap/>
            <w:vAlign w:val="center"/>
            <w:hideMark/>
          </w:tcPr>
          <w:p w14:paraId="08EA3F5A" w14:textId="090ECBF6" w:rsidR="001738A0" w:rsidRPr="00886D16" w:rsidRDefault="001738A0" w:rsidP="001738A0">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w:t>
            </w:r>
          </w:p>
        </w:tc>
        <w:tc>
          <w:tcPr>
            <w:tcW w:w="1660" w:type="dxa"/>
            <w:tcBorders>
              <w:top w:val="nil"/>
              <w:left w:val="nil"/>
              <w:bottom w:val="single" w:sz="4" w:space="0" w:color="auto"/>
              <w:right w:val="nil"/>
            </w:tcBorders>
            <w:noWrap/>
            <w:vAlign w:val="center"/>
            <w:hideMark/>
          </w:tcPr>
          <w:p w14:paraId="1D8D25D5" w14:textId="5378753F" w:rsidR="001738A0" w:rsidRPr="00886D16" w:rsidRDefault="001738A0" w:rsidP="001738A0">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w:t>
            </w:r>
          </w:p>
        </w:tc>
        <w:tc>
          <w:tcPr>
            <w:tcW w:w="1660" w:type="dxa"/>
            <w:tcBorders>
              <w:top w:val="nil"/>
              <w:left w:val="single" w:sz="8" w:space="0" w:color="auto"/>
              <w:bottom w:val="single" w:sz="4" w:space="0" w:color="auto"/>
              <w:right w:val="single" w:sz="8" w:space="0" w:color="auto"/>
            </w:tcBorders>
            <w:noWrap/>
            <w:vAlign w:val="center"/>
            <w:hideMark/>
          </w:tcPr>
          <w:p w14:paraId="4AF11074" w14:textId="77777777" w:rsidR="001738A0" w:rsidRPr="00886D16" w:rsidRDefault="001738A0" w:rsidP="001738A0">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w:t>
            </w:r>
          </w:p>
        </w:tc>
        <w:tc>
          <w:tcPr>
            <w:tcW w:w="1660" w:type="dxa"/>
            <w:tcBorders>
              <w:top w:val="nil"/>
              <w:left w:val="nil"/>
              <w:bottom w:val="single" w:sz="4" w:space="0" w:color="auto"/>
              <w:right w:val="single" w:sz="8" w:space="0" w:color="auto"/>
            </w:tcBorders>
            <w:noWrap/>
            <w:vAlign w:val="center"/>
            <w:hideMark/>
          </w:tcPr>
          <w:p w14:paraId="1D111533" w14:textId="77777777" w:rsidR="001738A0" w:rsidRPr="00886D16" w:rsidRDefault="001738A0" w:rsidP="001738A0">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w:t>
            </w:r>
          </w:p>
        </w:tc>
      </w:tr>
      <w:tr w:rsidR="001738A0" w:rsidRPr="00886D16" w14:paraId="1CA06744" w14:textId="77777777" w:rsidTr="00F05915">
        <w:trPr>
          <w:trHeight w:val="330"/>
        </w:trPr>
        <w:tc>
          <w:tcPr>
            <w:tcW w:w="2700" w:type="dxa"/>
            <w:tcBorders>
              <w:top w:val="nil"/>
              <w:left w:val="single" w:sz="8" w:space="0" w:color="auto"/>
              <w:bottom w:val="single" w:sz="8" w:space="0" w:color="auto"/>
              <w:right w:val="nil"/>
            </w:tcBorders>
            <w:vAlign w:val="center"/>
            <w:hideMark/>
          </w:tcPr>
          <w:p w14:paraId="11292481" w14:textId="77777777" w:rsidR="001738A0" w:rsidRPr="00886D16" w:rsidRDefault="001738A0" w:rsidP="001738A0">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Weapons</w:t>
            </w:r>
          </w:p>
        </w:tc>
        <w:tc>
          <w:tcPr>
            <w:tcW w:w="1660" w:type="dxa"/>
            <w:tcBorders>
              <w:top w:val="nil"/>
              <w:left w:val="single" w:sz="8" w:space="0" w:color="auto"/>
              <w:bottom w:val="single" w:sz="8" w:space="0" w:color="auto"/>
              <w:right w:val="single" w:sz="8" w:space="0" w:color="auto"/>
            </w:tcBorders>
            <w:noWrap/>
            <w:vAlign w:val="center"/>
            <w:hideMark/>
          </w:tcPr>
          <w:p w14:paraId="726A1871" w14:textId="77777777" w:rsidR="001738A0" w:rsidRPr="00886D16" w:rsidRDefault="001738A0" w:rsidP="001738A0">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w:t>
            </w:r>
          </w:p>
        </w:tc>
        <w:tc>
          <w:tcPr>
            <w:tcW w:w="1660" w:type="dxa"/>
            <w:tcBorders>
              <w:top w:val="nil"/>
              <w:left w:val="nil"/>
              <w:bottom w:val="single" w:sz="8" w:space="0" w:color="auto"/>
              <w:right w:val="nil"/>
            </w:tcBorders>
            <w:noWrap/>
            <w:vAlign w:val="center"/>
            <w:hideMark/>
          </w:tcPr>
          <w:p w14:paraId="6B388E00" w14:textId="77777777" w:rsidR="001738A0" w:rsidRPr="00886D16" w:rsidRDefault="001738A0" w:rsidP="001738A0">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w:t>
            </w:r>
          </w:p>
        </w:tc>
        <w:tc>
          <w:tcPr>
            <w:tcW w:w="1660" w:type="dxa"/>
            <w:tcBorders>
              <w:top w:val="nil"/>
              <w:left w:val="single" w:sz="8" w:space="0" w:color="auto"/>
              <w:bottom w:val="single" w:sz="8" w:space="0" w:color="auto"/>
              <w:right w:val="single" w:sz="8" w:space="0" w:color="auto"/>
            </w:tcBorders>
            <w:noWrap/>
            <w:vAlign w:val="center"/>
            <w:hideMark/>
          </w:tcPr>
          <w:p w14:paraId="73AC8604" w14:textId="77777777" w:rsidR="001738A0" w:rsidRPr="00886D16" w:rsidRDefault="001738A0" w:rsidP="001738A0">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w:t>
            </w:r>
          </w:p>
        </w:tc>
        <w:tc>
          <w:tcPr>
            <w:tcW w:w="1660" w:type="dxa"/>
            <w:tcBorders>
              <w:top w:val="nil"/>
              <w:left w:val="nil"/>
              <w:bottom w:val="single" w:sz="8" w:space="0" w:color="auto"/>
              <w:right w:val="single" w:sz="8" w:space="0" w:color="auto"/>
            </w:tcBorders>
            <w:noWrap/>
            <w:vAlign w:val="center"/>
            <w:hideMark/>
          </w:tcPr>
          <w:p w14:paraId="3C9E3693" w14:textId="77777777" w:rsidR="001738A0" w:rsidRPr="00886D16" w:rsidRDefault="001738A0" w:rsidP="001738A0">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w:t>
            </w:r>
          </w:p>
        </w:tc>
      </w:tr>
      <w:tr w:rsidR="001738A0" w:rsidRPr="00886D16" w14:paraId="6CE877FF" w14:textId="77777777" w:rsidTr="00886D16">
        <w:trPr>
          <w:trHeight w:val="525"/>
        </w:trPr>
        <w:tc>
          <w:tcPr>
            <w:tcW w:w="9340" w:type="dxa"/>
            <w:gridSpan w:val="5"/>
            <w:tcBorders>
              <w:top w:val="single" w:sz="8" w:space="0" w:color="auto"/>
              <w:left w:val="single" w:sz="8" w:space="0" w:color="auto"/>
              <w:bottom w:val="single" w:sz="8" w:space="0" w:color="auto"/>
              <w:right w:val="single" w:sz="8" w:space="0" w:color="000000"/>
            </w:tcBorders>
            <w:shd w:val="clear" w:color="000000" w:fill="A6A6A6"/>
            <w:noWrap/>
            <w:vAlign w:val="center"/>
            <w:hideMark/>
          </w:tcPr>
          <w:p w14:paraId="26DFA5CD" w14:textId="77777777" w:rsidR="001738A0" w:rsidRPr="00886D16" w:rsidRDefault="001738A0" w:rsidP="001738A0">
            <w:pPr>
              <w:spacing w:after="0" w:line="240" w:lineRule="auto"/>
              <w:jc w:val="center"/>
              <w:rPr>
                <w:rFonts w:ascii="Times New Roman" w:eastAsia="Times New Roman" w:hAnsi="Times New Roman" w:cs="Times New Roman"/>
                <w:b/>
                <w:bCs/>
                <w:color w:val="000000"/>
                <w:sz w:val="40"/>
                <w:szCs w:val="40"/>
              </w:rPr>
            </w:pPr>
            <w:r>
              <w:rPr>
                <w:rFonts w:ascii="Times New Roman" w:eastAsia="Times New Roman" w:hAnsi="Times New Roman" w:cs="Times New Roman"/>
                <w:b/>
                <w:bCs/>
                <w:color w:val="000000"/>
                <w:sz w:val="40"/>
                <w:szCs w:val="40"/>
              </w:rPr>
              <w:t>2024</w:t>
            </w:r>
          </w:p>
        </w:tc>
      </w:tr>
      <w:tr w:rsidR="001738A0" w:rsidRPr="00886D16" w14:paraId="7BB92EE2" w14:textId="77777777" w:rsidTr="00886D16">
        <w:trPr>
          <w:trHeight w:val="870"/>
        </w:trPr>
        <w:tc>
          <w:tcPr>
            <w:tcW w:w="2700" w:type="dxa"/>
            <w:tcBorders>
              <w:top w:val="nil"/>
              <w:left w:val="single" w:sz="8" w:space="0" w:color="auto"/>
              <w:bottom w:val="nil"/>
              <w:right w:val="nil"/>
            </w:tcBorders>
            <w:shd w:val="clear" w:color="000000" w:fill="A6A6A6"/>
            <w:vAlign w:val="center"/>
            <w:hideMark/>
          </w:tcPr>
          <w:p w14:paraId="2D505944" w14:textId="77777777" w:rsidR="001738A0" w:rsidRPr="00886D16" w:rsidRDefault="001738A0" w:rsidP="001738A0">
            <w:pPr>
              <w:spacing w:after="0" w:line="240" w:lineRule="auto"/>
              <w:jc w:val="center"/>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Crimes Reported</w:t>
            </w:r>
          </w:p>
        </w:tc>
        <w:tc>
          <w:tcPr>
            <w:tcW w:w="1660" w:type="dxa"/>
            <w:tcBorders>
              <w:top w:val="nil"/>
              <w:left w:val="single" w:sz="8" w:space="0" w:color="auto"/>
              <w:bottom w:val="nil"/>
              <w:right w:val="nil"/>
            </w:tcBorders>
            <w:shd w:val="clear" w:color="000000" w:fill="A6A6A6"/>
            <w:vAlign w:val="center"/>
            <w:hideMark/>
          </w:tcPr>
          <w:p w14:paraId="7E7D4145" w14:textId="16E6D56A" w:rsidR="001738A0" w:rsidRPr="00886D16" w:rsidRDefault="000662C5" w:rsidP="001738A0">
            <w:pPr>
              <w:spacing w:after="0" w:line="240" w:lineRule="auto"/>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O</w:t>
            </w:r>
            <w:r w:rsidR="001738A0">
              <w:rPr>
                <w:rFonts w:ascii="Times New Roman" w:eastAsia="Times New Roman" w:hAnsi="Times New Roman" w:cs="Times New Roman"/>
                <w:b/>
                <w:bCs/>
                <w:color w:val="000000"/>
              </w:rPr>
              <w:t>n Campus Residential Facilities</w:t>
            </w:r>
          </w:p>
        </w:tc>
        <w:tc>
          <w:tcPr>
            <w:tcW w:w="1660" w:type="dxa"/>
            <w:tcBorders>
              <w:top w:val="nil"/>
              <w:left w:val="single" w:sz="8" w:space="0" w:color="auto"/>
              <w:bottom w:val="single" w:sz="8" w:space="0" w:color="auto"/>
              <w:right w:val="single" w:sz="8" w:space="0" w:color="auto"/>
            </w:tcBorders>
            <w:shd w:val="clear" w:color="000000" w:fill="A6A6A6"/>
            <w:vAlign w:val="center"/>
            <w:hideMark/>
          </w:tcPr>
          <w:p w14:paraId="263DDD6B" w14:textId="77777777" w:rsidR="001738A0" w:rsidRPr="00886D16" w:rsidRDefault="001738A0" w:rsidP="001738A0">
            <w:pPr>
              <w:spacing w:after="0" w:line="240" w:lineRule="auto"/>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Total On Campus</w:t>
            </w:r>
          </w:p>
        </w:tc>
        <w:tc>
          <w:tcPr>
            <w:tcW w:w="1660" w:type="dxa"/>
            <w:tcBorders>
              <w:top w:val="nil"/>
              <w:left w:val="nil"/>
              <w:bottom w:val="nil"/>
              <w:right w:val="nil"/>
            </w:tcBorders>
            <w:shd w:val="clear" w:color="000000" w:fill="A6A6A6"/>
            <w:vAlign w:val="center"/>
            <w:hideMark/>
          </w:tcPr>
          <w:p w14:paraId="2E641455" w14:textId="77777777" w:rsidR="001738A0" w:rsidRPr="00886D16" w:rsidRDefault="001738A0" w:rsidP="001738A0">
            <w:pPr>
              <w:spacing w:after="0" w:line="240" w:lineRule="auto"/>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Non-Campus Facilities or Property</w:t>
            </w:r>
          </w:p>
        </w:tc>
        <w:tc>
          <w:tcPr>
            <w:tcW w:w="1660" w:type="dxa"/>
            <w:tcBorders>
              <w:top w:val="nil"/>
              <w:left w:val="single" w:sz="8" w:space="0" w:color="000000"/>
              <w:bottom w:val="single" w:sz="8" w:space="0" w:color="auto"/>
              <w:right w:val="single" w:sz="8" w:space="0" w:color="auto"/>
            </w:tcBorders>
            <w:shd w:val="clear" w:color="000000" w:fill="A6A6A6"/>
            <w:vAlign w:val="center"/>
            <w:hideMark/>
          </w:tcPr>
          <w:p w14:paraId="506CDF23" w14:textId="77777777" w:rsidR="001738A0" w:rsidRPr="00886D16" w:rsidRDefault="001738A0" w:rsidP="001738A0">
            <w:pPr>
              <w:spacing w:after="0" w:line="240" w:lineRule="auto"/>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Public Property</w:t>
            </w:r>
          </w:p>
        </w:tc>
      </w:tr>
      <w:tr w:rsidR="001738A0" w:rsidRPr="00886D16" w14:paraId="2AF9C0F7" w14:textId="77777777" w:rsidTr="00886D16">
        <w:trPr>
          <w:trHeight w:val="315"/>
        </w:trPr>
        <w:tc>
          <w:tcPr>
            <w:tcW w:w="2700" w:type="dxa"/>
            <w:tcBorders>
              <w:top w:val="single" w:sz="8" w:space="0" w:color="auto"/>
              <w:left w:val="single" w:sz="8" w:space="0" w:color="auto"/>
              <w:bottom w:val="single" w:sz="4" w:space="0" w:color="auto"/>
              <w:right w:val="nil"/>
            </w:tcBorders>
            <w:vAlign w:val="center"/>
            <w:hideMark/>
          </w:tcPr>
          <w:p w14:paraId="0A4886E5" w14:textId="77777777" w:rsidR="001738A0" w:rsidRPr="00886D16" w:rsidRDefault="001738A0" w:rsidP="001738A0">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Aggravated Assault</w:t>
            </w:r>
          </w:p>
        </w:tc>
        <w:tc>
          <w:tcPr>
            <w:tcW w:w="1660" w:type="dxa"/>
            <w:tcBorders>
              <w:top w:val="single" w:sz="8" w:space="0" w:color="auto"/>
              <w:left w:val="single" w:sz="8" w:space="0" w:color="auto"/>
              <w:bottom w:val="single" w:sz="4" w:space="0" w:color="auto"/>
              <w:right w:val="single" w:sz="8" w:space="0" w:color="auto"/>
            </w:tcBorders>
            <w:noWrap/>
            <w:vAlign w:val="center"/>
            <w:hideMark/>
          </w:tcPr>
          <w:p w14:paraId="1B6BBD29" w14:textId="77777777" w:rsidR="001738A0" w:rsidRPr="00886D16" w:rsidRDefault="001738A0" w:rsidP="001738A0">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w:t>
            </w:r>
          </w:p>
        </w:tc>
        <w:tc>
          <w:tcPr>
            <w:tcW w:w="1660" w:type="dxa"/>
            <w:tcBorders>
              <w:top w:val="nil"/>
              <w:left w:val="nil"/>
              <w:bottom w:val="single" w:sz="4" w:space="0" w:color="auto"/>
              <w:right w:val="nil"/>
            </w:tcBorders>
            <w:noWrap/>
            <w:vAlign w:val="center"/>
            <w:hideMark/>
          </w:tcPr>
          <w:p w14:paraId="0F4489B1" w14:textId="77777777" w:rsidR="001738A0" w:rsidRPr="00886D16" w:rsidRDefault="001738A0" w:rsidP="001738A0">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w:t>
            </w:r>
          </w:p>
        </w:tc>
        <w:tc>
          <w:tcPr>
            <w:tcW w:w="1660" w:type="dxa"/>
            <w:tcBorders>
              <w:top w:val="single" w:sz="8" w:space="0" w:color="auto"/>
              <w:left w:val="single" w:sz="8" w:space="0" w:color="auto"/>
              <w:bottom w:val="single" w:sz="4" w:space="0" w:color="auto"/>
              <w:right w:val="single" w:sz="8" w:space="0" w:color="auto"/>
            </w:tcBorders>
            <w:noWrap/>
            <w:vAlign w:val="center"/>
            <w:hideMark/>
          </w:tcPr>
          <w:p w14:paraId="5362FCD4" w14:textId="77777777" w:rsidR="001738A0" w:rsidRPr="00886D16" w:rsidRDefault="001738A0" w:rsidP="001738A0">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w:t>
            </w:r>
          </w:p>
        </w:tc>
        <w:tc>
          <w:tcPr>
            <w:tcW w:w="1660" w:type="dxa"/>
            <w:tcBorders>
              <w:top w:val="nil"/>
              <w:left w:val="nil"/>
              <w:bottom w:val="single" w:sz="4" w:space="0" w:color="auto"/>
              <w:right w:val="single" w:sz="8" w:space="0" w:color="auto"/>
            </w:tcBorders>
            <w:noWrap/>
            <w:vAlign w:val="center"/>
            <w:hideMark/>
          </w:tcPr>
          <w:p w14:paraId="178A2D54" w14:textId="77777777" w:rsidR="001738A0" w:rsidRPr="00886D16" w:rsidRDefault="001738A0" w:rsidP="001738A0">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w:t>
            </w:r>
          </w:p>
        </w:tc>
      </w:tr>
      <w:tr w:rsidR="001738A0" w:rsidRPr="00886D16" w14:paraId="190490D6" w14:textId="77777777" w:rsidTr="00886D16">
        <w:trPr>
          <w:trHeight w:val="315"/>
        </w:trPr>
        <w:tc>
          <w:tcPr>
            <w:tcW w:w="2700" w:type="dxa"/>
            <w:tcBorders>
              <w:top w:val="nil"/>
              <w:left w:val="single" w:sz="8" w:space="0" w:color="auto"/>
              <w:bottom w:val="single" w:sz="4" w:space="0" w:color="auto"/>
              <w:right w:val="nil"/>
            </w:tcBorders>
            <w:vAlign w:val="center"/>
            <w:hideMark/>
          </w:tcPr>
          <w:p w14:paraId="4A6C8837" w14:textId="77777777" w:rsidR="001738A0" w:rsidRPr="00886D16" w:rsidRDefault="001738A0" w:rsidP="001738A0">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Arson</w:t>
            </w:r>
          </w:p>
        </w:tc>
        <w:tc>
          <w:tcPr>
            <w:tcW w:w="1660" w:type="dxa"/>
            <w:tcBorders>
              <w:top w:val="nil"/>
              <w:left w:val="single" w:sz="8" w:space="0" w:color="auto"/>
              <w:bottom w:val="single" w:sz="4" w:space="0" w:color="auto"/>
              <w:right w:val="single" w:sz="8" w:space="0" w:color="auto"/>
            </w:tcBorders>
            <w:noWrap/>
            <w:vAlign w:val="center"/>
            <w:hideMark/>
          </w:tcPr>
          <w:p w14:paraId="40B28092" w14:textId="77777777" w:rsidR="001738A0" w:rsidRPr="00886D16" w:rsidRDefault="001738A0" w:rsidP="001738A0">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w:t>
            </w:r>
          </w:p>
        </w:tc>
        <w:tc>
          <w:tcPr>
            <w:tcW w:w="1660" w:type="dxa"/>
            <w:tcBorders>
              <w:top w:val="nil"/>
              <w:left w:val="nil"/>
              <w:bottom w:val="single" w:sz="4" w:space="0" w:color="auto"/>
              <w:right w:val="nil"/>
            </w:tcBorders>
            <w:noWrap/>
            <w:vAlign w:val="center"/>
            <w:hideMark/>
          </w:tcPr>
          <w:p w14:paraId="1AFB2BAC" w14:textId="77777777" w:rsidR="001738A0" w:rsidRPr="00886D16" w:rsidRDefault="001738A0" w:rsidP="001738A0">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w:t>
            </w:r>
          </w:p>
        </w:tc>
        <w:tc>
          <w:tcPr>
            <w:tcW w:w="1660" w:type="dxa"/>
            <w:tcBorders>
              <w:top w:val="nil"/>
              <w:left w:val="single" w:sz="8" w:space="0" w:color="auto"/>
              <w:bottom w:val="single" w:sz="4" w:space="0" w:color="auto"/>
              <w:right w:val="single" w:sz="8" w:space="0" w:color="auto"/>
            </w:tcBorders>
            <w:noWrap/>
            <w:vAlign w:val="center"/>
            <w:hideMark/>
          </w:tcPr>
          <w:p w14:paraId="30C715AA" w14:textId="77777777" w:rsidR="001738A0" w:rsidRPr="00886D16" w:rsidRDefault="001738A0" w:rsidP="001738A0">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w:t>
            </w:r>
          </w:p>
        </w:tc>
        <w:tc>
          <w:tcPr>
            <w:tcW w:w="1660" w:type="dxa"/>
            <w:tcBorders>
              <w:top w:val="nil"/>
              <w:left w:val="nil"/>
              <w:bottom w:val="single" w:sz="4" w:space="0" w:color="auto"/>
              <w:right w:val="single" w:sz="8" w:space="0" w:color="auto"/>
            </w:tcBorders>
            <w:noWrap/>
            <w:vAlign w:val="center"/>
            <w:hideMark/>
          </w:tcPr>
          <w:p w14:paraId="6096ECBA" w14:textId="77777777" w:rsidR="001738A0" w:rsidRPr="00886D16" w:rsidRDefault="001738A0" w:rsidP="001738A0">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w:t>
            </w:r>
          </w:p>
        </w:tc>
      </w:tr>
      <w:tr w:rsidR="001738A0" w:rsidRPr="00886D16" w14:paraId="5FDF8807" w14:textId="77777777" w:rsidTr="00886D16">
        <w:trPr>
          <w:trHeight w:val="315"/>
        </w:trPr>
        <w:tc>
          <w:tcPr>
            <w:tcW w:w="2700" w:type="dxa"/>
            <w:tcBorders>
              <w:top w:val="nil"/>
              <w:left w:val="single" w:sz="8" w:space="0" w:color="auto"/>
              <w:bottom w:val="single" w:sz="4" w:space="0" w:color="auto"/>
              <w:right w:val="nil"/>
            </w:tcBorders>
            <w:vAlign w:val="center"/>
            <w:hideMark/>
          </w:tcPr>
          <w:p w14:paraId="5F351F7B" w14:textId="77777777" w:rsidR="001738A0" w:rsidRPr="00886D16" w:rsidRDefault="001738A0" w:rsidP="001738A0">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Burglary</w:t>
            </w:r>
          </w:p>
        </w:tc>
        <w:tc>
          <w:tcPr>
            <w:tcW w:w="1660" w:type="dxa"/>
            <w:tcBorders>
              <w:top w:val="nil"/>
              <w:left w:val="single" w:sz="8" w:space="0" w:color="auto"/>
              <w:bottom w:val="single" w:sz="4" w:space="0" w:color="auto"/>
              <w:right w:val="single" w:sz="8" w:space="0" w:color="auto"/>
            </w:tcBorders>
            <w:noWrap/>
            <w:vAlign w:val="center"/>
            <w:hideMark/>
          </w:tcPr>
          <w:p w14:paraId="1405A54D" w14:textId="77777777" w:rsidR="001738A0" w:rsidRPr="00886D16" w:rsidRDefault="001738A0" w:rsidP="001738A0">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w:t>
            </w:r>
          </w:p>
        </w:tc>
        <w:tc>
          <w:tcPr>
            <w:tcW w:w="1660" w:type="dxa"/>
            <w:tcBorders>
              <w:top w:val="nil"/>
              <w:left w:val="nil"/>
              <w:bottom w:val="single" w:sz="4" w:space="0" w:color="auto"/>
              <w:right w:val="nil"/>
            </w:tcBorders>
            <w:noWrap/>
            <w:vAlign w:val="center"/>
            <w:hideMark/>
          </w:tcPr>
          <w:p w14:paraId="37A338DD" w14:textId="77777777" w:rsidR="001738A0" w:rsidRPr="00886D16" w:rsidRDefault="001738A0" w:rsidP="001738A0">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w:t>
            </w:r>
          </w:p>
        </w:tc>
        <w:tc>
          <w:tcPr>
            <w:tcW w:w="1660" w:type="dxa"/>
            <w:tcBorders>
              <w:top w:val="nil"/>
              <w:left w:val="single" w:sz="8" w:space="0" w:color="auto"/>
              <w:bottom w:val="single" w:sz="4" w:space="0" w:color="auto"/>
              <w:right w:val="single" w:sz="8" w:space="0" w:color="auto"/>
            </w:tcBorders>
            <w:noWrap/>
            <w:vAlign w:val="center"/>
            <w:hideMark/>
          </w:tcPr>
          <w:p w14:paraId="0BC9517A" w14:textId="77777777" w:rsidR="001738A0" w:rsidRPr="00886D16" w:rsidRDefault="001738A0" w:rsidP="001738A0">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w:t>
            </w:r>
          </w:p>
        </w:tc>
        <w:tc>
          <w:tcPr>
            <w:tcW w:w="1660" w:type="dxa"/>
            <w:tcBorders>
              <w:top w:val="nil"/>
              <w:left w:val="nil"/>
              <w:bottom w:val="single" w:sz="4" w:space="0" w:color="auto"/>
              <w:right w:val="single" w:sz="8" w:space="0" w:color="auto"/>
            </w:tcBorders>
            <w:noWrap/>
            <w:vAlign w:val="center"/>
            <w:hideMark/>
          </w:tcPr>
          <w:p w14:paraId="45476AF8" w14:textId="77777777" w:rsidR="001738A0" w:rsidRPr="00886D16" w:rsidRDefault="001738A0" w:rsidP="001738A0">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w:t>
            </w:r>
          </w:p>
        </w:tc>
      </w:tr>
      <w:tr w:rsidR="001738A0" w:rsidRPr="00886D16" w14:paraId="24E950EA" w14:textId="77777777" w:rsidTr="00886D16">
        <w:trPr>
          <w:trHeight w:val="315"/>
        </w:trPr>
        <w:tc>
          <w:tcPr>
            <w:tcW w:w="2700" w:type="dxa"/>
            <w:tcBorders>
              <w:top w:val="nil"/>
              <w:left w:val="single" w:sz="8" w:space="0" w:color="auto"/>
              <w:bottom w:val="single" w:sz="4" w:space="0" w:color="auto"/>
              <w:right w:val="nil"/>
            </w:tcBorders>
            <w:vAlign w:val="center"/>
            <w:hideMark/>
          </w:tcPr>
          <w:p w14:paraId="1D726FE1" w14:textId="77777777" w:rsidR="001738A0" w:rsidRPr="00886D16" w:rsidRDefault="001738A0" w:rsidP="001738A0">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Motor Vehicle Theft</w:t>
            </w:r>
          </w:p>
        </w:tc>
        <w:tc>
          <w:tcPr>
            <w:tcW w:w="1660" w:type="dxa"/>
            <w:tcBorders>
              <w:top w:val="nil"/>
              <w:left w:val="single" w:sz="8" w:space="0" w:color="auto"/>
              <w:bottom w:val="single" w:sz="4" w:space="0" w:color="auto"/>
              <w:right w:val="single" w:sz="8" w:space="0" w:color="auto"/>
            </w:tcBorders>
            <w:noWrap/>
            <w:vAlign w:val="center"/>
            <w:hideMark/>
          </w:tcPr>
          <w:p w14:paraId="4A3ABD77" w14:textId="77777777" w:rsidR="001738A0" w:rsidRPr="00886D16" w:rsidRDefault="001738A0" w:rsidP="001738A0">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w:t>
            </w:r>
          </w:p>
        </w:tc>
        <w:tc>
          <w:tcPr>
            <w:tcW w:w="1660" w:type="dxa"/>
            <w:tcBorders>
              <w:top w:val="nil"/>
              <w:left w:val="nil"/>
              <w:bottom w:val="single" w:sz="4" w:space="0" w:color="auto"/>
              <w:right w:val="nil"/>
            </w:tcBorders>
            <w:noWrap/>
            <w:vAlign w:val="center"/>
            <w:hideMark/>
          </w:tcPr>
          <w:p w14:paraId="4A8356F2" w14:textId="77777777" w:rsidR="001738A0" w:rsidRPr="00886D16" w:rsidRDefault="001738A0" w:rsidP="001738A0">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w:t>
            </w:r>
          </w:p>
        </w:tc>
        <w:tc>
          <w:tcPr>
            <w:tcW w:w="1660" w:type="dxa"/>
            <w:tcBorders>
              <w:top w:val="nil"/>
              <w:left w:val="single" w:sz="8" w:space="0" w:color="auto"/>
              <w:bottom w:val="single" w:sz="4" w:space="0" w:color="auto"/>
              <w:right w:val="single" w:sz="8" w:space="0" w:color="auto"/>
            </w:tcBorders>
            <w:noWrap/>
            <w:vAlign w:val="center"/>
            <w:hideMark/>
          </w:tcPr>
          <w:p w14:paraId="2BAB5E27" w14:textId="77777777" w:rsidR="001738A0" w:rsidRPr="00886D16" w:rsidRDefault="001738A0" w:rsidP="001738A0">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w:t>
            </w:r>
          </w:p>
        </w:tc>
        <w:tc>
          <w:tcPr>
            <w:tcW w:w="1660" w:type="dxa"/>
            <w:tcBorders>
              <w:top w:val="nil"/>
              <w:left w:val="nil"/>
              <w:bottom w:val="single" w:sz="4" w:space="0" w:color="auto"/>
              <w:right w:val="single" w:sz="8" w:space="0" w:color="auto"/>
            </w:tcBorders>
            <w:noWrap/>
            <w:vAlign w:val="center"/>
            <w:hideMark/>
          </w:tcPr>
          <w:p w14:paraId="6847C8A5" w14:textId="77777777" w:rsidR="001738A0" w:rsidRPr="00886D16" w:rsidRDefault="001738A0" w:rsidP="001738A0">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w:t>
            </w:r>
          </w:p>
        </w:tc>
      </w:tr>
      <w:tr w:rsidR="001738A0" w:rsidRPr="00886D16" w14:paraId="277CDE1E" w14:textId="77777777" w:rsidTr="00886D16">
        <w:trPr>
          <w:trHeight w:val="630"/>
        </w:trPr>
        <w:tc>
          <w:tcPr>
            <w:tcW w:w="2700" w:type="dxa"/>
            <w:tcBorders>
              <w:top w:val="nil"/>
              <w:left w:val="single" w:sz="8" w:space="0" w:color="auto"/>
              <w:bottom w:val="single" w:sz="4" w:space="0" w:color="auto"/>
              <w:right w:val="nil"/>
            </w:tcBorders>
            <w:vAlign w:val="center"/>
            <w:hideMark/>
          </w:tcPr>
          <w:p w14:paraId="25D1D4DC" w14:textId="77777777" w:rsidR="001738A0" w:rsidRPr="00886D16" w:rsidRDefault="001738A0" w:rsidP="001738A0">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Murder &amp; Non-Negligent Manslaughter</w:t>
            </w:r>
          </w:p>
        </w:tc>
        <w:tc>
          <w:tcPr>
            <w:tcW w:w="1660" w:type="dxa"/>
            <w:tcBorders>
              <w:top w:val="nil"/>
              <w:left w:val="single" w:sz="8" w:space="0" w:color="auto"/>
              <w:bottom w:val="single" w:sz="4" w:space="0" w:color="auto"/>
              <w:right w:val="single" w:sz="8" w:space="0" w:color="auto"/>
            </w:tcBorders>
            <w:noWrap/>
            <w:vAlign w:val="center"/>
            <w:hideMark/>
          </w:tcPr>
          <w:p w14:paraId="7DDFCA12" w14:textId="77777777" w:rsidR="001738A0" w:rsidRPr="00886D16" w:rsidRDefault="001738A0" w:rsidP="001738A0">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w:t>
            </w:r>
          </w:p>
        </w:tc>
        <w:tc>
          <w:tcPr>
            <w:tcW w:w="1660" w:type="dxa"/>
            <w:tcBorders>
              <w:top w:val="nil"/>
              <w:left w:val="nil"/>
              <w:bottom w:val="single" w:sz="4" w:space="0" w:color="auto"/>
              <w:right w:val="nil"/>
            </w:tcBorders>
            <w:noWrap/>
            <w:vAlign w:val="center"/>
            <w:hideMark/>
          </w:tcPr>
          <w:p w14:paraId="0D57FFB1" w14:textId="77777777" w:rsidR="001738A0" w:rsidRPr="00886D16" w:rsidRDefault="001738A0" w:rsidP="001738A0">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w:t>
            </w:r>
          </w:p>
        </w:tc>
        <w:tc>
          <w:tcPr>
            <w:tcW w:w="1660" w:type="dxa"/>
            <w:tcBorders>
              <w:top w:val="nil"/>
              <w:left w:val="single" w:sz="8" w:space="0" w:color="auto"/>
              <w:bottom w:val="single" w:sz="4" w:space="0" w:color="auto"/>
              <w:right w:val="single" w:sz="8" w:space="0" w:color="auto"/>
            </w:tcBorders>
            <w:noWrap/>
            <w:vAlign w:val="center"/>
            <w:hideMark/>
          </w:tcPr>
          <w:p w14:paraId="03F8D331" w14:textId="77777777" w:rsidR="001738A0" w:rsidRPr="00886D16" w:rsidRDefault="001738A0" w:rsidP="001738A0">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w:t>
            </w:r>
          </w:p>
        </w:tc>
        <w:tc>
          <w:tcPr>
            <w:tcW w:w="1660" w:type="dxa"/>
            <w:tcBorders>
              <w:top w:val="nil"/>
              <w:left w:val="nil"/>
              <w:bottom w:val="single" w:sz="4" w:space="0" w:color="auto"/>
              <w:right w:val="single" w:sz="8" w:space="0" w:color="auto"/>
            </w:tcBorders>
            <w:noWrap/>
            <w:vAlign w:val="center"/>
            <w:hideMark/>
          </w:tcPr>
          <w:p w14:paraId="7BCAA084" w14:textId="77777777" w:rsidR="001738A0" w:rsidRPr="00886D16" w:rsidRDefault="001738A0" w:rsidP="001738A0">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w:t>
            </w:r>
          </w:p>
        </w:tc>
      </w:tr>
      <w:tr w:rsidR="001738A0" w:rsidRPr="00886D16" w14:paraId="5BF7E25D" w14:textId="77777777" w:rsidTr="00886D16">
        <w:trPr>
          <w:trHeight w:val="315"/>
        </w:trPr>
        <w:tc>
          <w:tcPr>
            <w:tcW w:w="2700" w:type="dxa"/>
            <w:tcBorders>
              <w:top w:val="nil"/>
              <w:left w:val="single" w:sz="8" w:space="0" w:color="auto"/>
              <w:bottom w:val="single" w:sz="4" w:space="0" w:color="auto"/>
              <w:right w:val="nil"/>
            </w:tcBorders>
            <w:vAlign w:val="center"/>
            <w:hideMark/>
          </w:tcPr>
          <w:p w14:paraId="7C61E99B" w14:textId="77777777" w:rsidR="001738A0" w:rsidRPr="00886D16" w:rsidRDefault="001738A0" w:rsidP="001738A0">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Negligent Manslaughter</w:t>
            </w:r>
          </w:p>
        </w:tc>
        <w:tc>
          <w:tcPr>
            <w:tcW w:w="1660" w:type="dxa"/>
            <w:tcBorders>
              <w:top w:val="nil"/>
              <w:left w:val="single" w:sz="8" w:space="0" w:color="auto"/>
              <w:bottom w:val="single" w:sz="4" w:space="0" w:color="auto"/>
              <w:right w:val="single" w:sz="8" w:space="0" w:color="auto"/>
            </w:tcBorders>
            <w:noWrap/>
            <w:vAlign w:val="center"/>
            <w:hideMark/>
          </w:tcPr>
          <w:p w14:paraId="534BCECD" w14:textId="77777777" w:rsidR="001738A0" w:rsidRPr="00886D16" w:rsidRDefault="001738A0" w:rsidP="001738A0">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w:t>
            </w:r>
          </w:p>
        </w:tc>
        <w:tc>
          <w:tcPr>
            <w:tcW w:w="1660" w:type="dxa"/>
            <w:tcBorders>
              <w:top w:val="nil"/>
              <w:left w:val="nil"/>
              <w:bottom w:val="single" w:sz="4" w:space="0" w:color="auto"/>
              <w:right w:val="nil"/>
            </w:tcBorders>
            <w:noWrap/>
            <w:vAlign w:val="center"/>
            <w:hideMark/>
          </w:tcPr>
          <w:p w14:paraId="1E49731B" w14:textId="77777777" w:rsidR="001738A0" w:rsidRPr="00886D16" w:rsidRDefault="001738A0" w:rsidP="001738A0">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w:t>
            </w:r>
          </w:p>
        </w:tc>
        <w:tc>
          <w:tcPr>
            <w:tcW w:w="1660" w:type="dxa"/>
            <w:tcBorders>
              <w:top w:val="nil"/>
              <w:left w:val="single" w:sz="8" w:space="0" w:color="auto"/>
              <w:bottom w:val="single" w:sz="4" w:space="0" w:color="auto"/>
              <w:right w:val="single" w:sz="8" w:space="0" w:color="auto"/>
            </w:tcBorders>
            <w:noWrap/>
            <w:vAlign w:val="center"/>
            <w:hideMark/>
          </w:tcPr>
          <w:p w14:paraId="02D1841E" w14:textId="77777777" w:rsidR="001738A0" w:rsidRPr="00886D16" w:rsidRDefault="001738A0" w:rsidP="001738A0">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w:t>
            </w:r>
          </w:p>
        </w:tc>
        <w:tc>
          <w:tcPr>
            <w:tcW w:w="1660" w:type="dxa"/>
            <w:tcBorders>
              <w:top w:val="nil"/>
              <w:left w:val="nil"/>
              <w:bottom w:val="single" w:sz="4" w:space="0" w:color="auto"/>
              <w:right w:val="single" w:sz="8" w:space="0" w:color="auto"/>
            </w:tcBorders>
            <w:noWrap/>
            <w:vAlign w:val="center"/>
            <w:hideMark/>
          </w:tcPr>
          <w:p w14:paraId="3AC613F1" w14:textId="77777777" w:rsidR="001738A0" w:rsidRPr="00886D16" w:rsidRDefault="001738A0" w:rsidP="001738A0">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w:t>
            </w:r>
          </w:p>
        </w:tc>
      </w:tr>
      <w:tr w:rsidR="001738A0" w:rsidRPr="00886D16" w14:paraId="139B047A" w14:textId="77777777" w:rsidTr="00886D16">
        <w:trPr>
          <w:trHeight w:val="315"/>
        </w:trPr>
        <w:tc>
          <w:tcPr>
            <w:tcW w:w="2700" w:type="dxa"/>
            <w:tcBorders>
              <w:top w:val="nil"/>
              <w:left w:val="single" w:sz="8" w:space="0" w:color="auto"/>
              <w:bottom w:val="single" w:sz="4" w:space="0" w:color="auto"/>
              <w:right w:val="nil"/>
            </w:tcBorders>
            <w:vAlign w:val="center"/>
            <w:hideMark/>
          </w:tcPr>
          <w:p w14:paraId="4FB3E426" w14:textId="77777777" w:rsidR="001738A0" w:rsidRPr="00886D16" w:rsidRDefault="001738A0" w:rsidP="001738A0">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Robbery</w:t>
            </w:r>
          </w:p>
        </w:tc>
        <w:tc>
          <w:tcPr>
            <w:tcW w:w="1660" w:type="dxa"/>
            <w:tcBorders>
              <w:top w:val="nil"/>
              <w:left w:val="single" w:sz="8" w:space="0" w:color="auto"/>
              <w:bottom w:val="single" w:sz="4" w:space="0" w:color="auto"/>
              <w:right w:val="single" w:sz="8" w:space="0" w:color="auto"/>
            </w:tcBorders>
            <w:noWrap/>
            <w:vAlign w:val="center"/>
            <w:hideMark/>
          </w:tcPr>
          <w:p w14:paraId="434461E4" w14:textId="77777777" w:rsidR="001738A0" w:rsidRPr="00886D16" w:rsidRDefault="001738A0" w:rsidP="001738A0">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w:t>
            </w:r>
          </w:p>
        </w:tc>
        <w:tc>
          <w:tcPr>
            <w:tcW w:w="1660" w:type="dxa"/>
            <w:tcBorders>
              <w:top w:val="nil"/>
              <w:left w:val="nil"/>
              <w:bottom w:val="single" w:sz="4" w:space="0" w:color="auto"/>
              <w:right w:val="nil"/>
            </w:tcBorders>
            <w:noWrap/>
            <w:vAlign w:val="center"/>
            <w:hideMark/>
          </w:tcPr>
          <w:p w14:paraId="316C4ABC" w14:textId="77777777" w:rsidR="001738A0" w:rsidRPr="00886D16" w:rsidRDefault="001738A0" w:rsidP="001738A0">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w:t>
            </w:r>
          </w:p>
        </w:tc>
        <w:tc>
          <w:tcPr>
            <w:tcW w:w="1660" w:type="dxa"/>
            <w:tcBorders>
              <w:top w:val="nil"/>
              <w:left w:val="single" w:sz="8" w:space="0" w:color="auto"/>
              <w:bottom w:val="single" w:sz="4" w:space="0" w:color="auto"/>
              <w:right w:val="single" w:sz="8" w:space="0" w:color="auto"/>
            </w:tcBorders>
            <w:noWrap/>
            <w:vAlign w:val="center"/>
            <w:hideMark/>
          </w:tcPr>
          <w:p w14:paraId="227BDF26" w14:textId="77777777" w:rsidR="001738A0" w:rsidRPr="00886D16" w:rsidRDefault="001738A0" w:rsidP="001738A0">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w:t>
            </w:r>
          </w:p>
        </w:tc>
        <w:tc>
          <w:tcPr>
            <w:tcW w:w="1660" w:type="dxa"/>
            <w:tcBorders>
              <w:top w:val="nil"/>
              <w:left w:val="nil"/>
              <w:bottom w:val="single" w:sz="4" w:space="0" w:color="auto"/>
              <w:right w:val="single" w:sz="8" w:space="0" w:color="auto"/>
            </w:tcBorders>
            <w:noWrap/>
            <w:vAlign w:val="center"/>
            <w:hideMark/>
          </w:tcPr>
          <w:p w14:paraId="052C67E9" w14:textId="77777777" w:rsidR="001738A0" w:rsidRPr="00886D16" w:rsidRDefault="001738A0" w:rsidP="001738A0">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w:t>
            </w:r>
          </w:p>
        </w:tc>
      </w:tr>
      <w:tr w:rsidR="001738A0" w:rsidRPr="00886D16" w14:paraId="2F7492B3" w14:textId="77777777" w:rsidTr="00886D16">
        <w:trPr>
          <w:trHeight w:val="315"/>
        </w:trPr>
        <w:tc>
          <w:tcPr>
            <w:tcW w:w="2700" w:type="dxa"/>
            <w:tcBorders>
              <w:top w:val="nil"/>
              <w:left w:val="single" w:sz="8" w:space="0" w:color="auto"/>
              <w:bottom w:val="single" w:sz="4" w:space="0" w:color="auto"/>
              <w:right w:val="nil"/>
            </w:tcBorders>
            <w:vAlign w:val="center"/>
            <w:hideMark/>
          </w:tcPr>
          <w:p w14:paraId="3D0783F4" w14:textId="77777777" w:rsidR="001738A0" w:rsidRPr="00886D16" w:rsidRDefault="001738A0" w:rsidP="001738A0">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Sex Offense - Fondling</w:t>
            </w:r>
          </w:p>
        </w:tc>
        <w:tc>
          <w:tcPr>
            <w:tcW w:w="1660" w:type="dxa"/>
            <w:tcBorders>
              <w:top w:val="nil"/>
              <w:left w:val="single" w:sz="8" w:space="0" w:color="auto"/>
              <w:bottom w:val="single" w:sz="4" w:space="0" w:color="auto"/>
              <w:right w:val="single" w:sz="8" w:space="0" w:color="auto"/>
            </w:tcBorders>
            <w:noWrap/>
            <w:vAlign w:val="center"/>
            <w:hideMark/>
          </w:tcPr>
          <w:p w14:paraId="645DF3FE" w14:textId="77777777" w:rsidR="001738A0" w:rsidRPr="00886D16" w:rsidRDefault="001738A0" w:rsidP="001738A0">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w:t>
            </w:r>
          </w:p>
        </w:tc>
        <w:tc>
          <w:tcPr>
            <w:tcW w:w="1660" w:type="dxa"/>
            <w:tcBorders>
              <w:top w:val="nil"/>
              <w:left w:val="nil"/>
              <w:bottom w:val="single" w:sz="4" w:space="0" w:color="auto"/>
              <w:right w:val="nil"/>
            </w:tcBorders>
            <w:noWrap/>
            <w:vAlign w:val="center"/>
            <w:hideMark/>
          </w:tcPr>
          <w:p w14:paraId="036634A3" w14:textId="77777777" w:rsidR="001738A0" w:rsidRPr="00886D16" w:rsidRDefault="001738A0" w:rsidP="001738A0">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w:t>
            </w:r>
          </w:p>
        </w:tc>
        <w:tc>
          <w:tcPr>
            <w:tcW w:w="1660" w:type="dxa"/>
            <w:tcBorders>
              <w:top w:val="nil"/>
              <w:left w:val="single" w:sz="8" w:space="0" w:color="auto"/>
              <w:bottom w:val="single" w:sz="4" w:space="0" w:color="auto"/>
              <w:right w:val="single" w:sz="8" w:space="0" w:color="auto"/>
            </w:tcBorders>
            <w:noWrap/>
            <w:vAlign w:val="center"/>
            <w:hideMark/>
          </w:tcPr>
          <w:p w14:paraId="02FE1122" w14:textId="77777777" w:rsidR="001738A0" w:rsidRPr="00886D16" w:rsidRDefault="001738A0" w:rsidP="001738A0">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w:t>
            </w:r>
          </w:p>
        </w:tc>
        <w:tc>
          <w:tcPr>
            <w:tcW w:w="1660" w:type="dxa"/>
            <w:tcBorders>
              <w:top w:val="nil"/>
              <w:left w:val="nil"/>
              <w:bottom w:val="single" w:sz="4" w:space="0" w:color="auto"/>
              <w:right w:val="single" w:sz="8" w:space="0" w:color="auto"/>
            </w:tcBorders>
            <w:noWrap/>
            <w:vAlign w:val="center"/>
            <w:hideMark/>
          </w:tcPr>
          <w:p w14:paraId="67E3F681" w14:textId="77777777" w:rsidR="001738A0" w:rsidRPr="00886D16" w:rsidRDefault="001738A0" w:rsidP="001738A0">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w:t>
            </w:r>
          </w:p>
        </w:tc>
      </w:tr>
      <w:tr w:rsidR="001738A0" w:rsidRPr="00886D16" w14:paraId="53295C1D" w14:textId="77777777" w:rsidTr="00886D16">
        <w:trPr>
          <w:trHeight w:val="315"/>
        </w:trPr>
        <w:tc>
          <w:tcPr>
            <w:tcW w:w="2700" w:type="dxa"/>
            <w:tcBorders>
              <w:top w:val="nil"/>
              <w:left w:val="single" w:sz="8" w:space="0" w:color="auto"/>
              <w:bottom w:val="single" w:sz="4" w:space="0" w:color="auto"/>
              <w:right w:val="nil"/>
            </w:tcBorders>
            <w:vAlign w:val="center"/>
            <w:hideMark/>
          </w:tcPr>
          <w:p w14:paraId="262CB3B9" w14:textId="77777777" w:rsidR="001738A0" w:rsidRPr="00886D16" w:rsidRDefault="001738A0" w:rsidP="001738A0">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Sex Offense - Incest</w:t>
            </w:r>
          </w:p>
        </w:tc>
        <w:tc>
          <w:tcPr>
            <w:tcW w:w="1660" w:type="dxa"/>
            <w:tcBorders>
              <w:top w:val="nil"/>
              <w:left w:val="single" w:sz="8" w:space="0" w:color="auto"/>
              <w:bottom w:val="single" w:sz="4" w:space="0" w:color="auto"/>
              <w:right w:val="single" w:sz="8" w:space="0" w:color="auto"/>
            </w:tcBorders>
            <w:noWrap/>
            <w:vAlign w:val="center"/>
            <w:hideMark/>
          </w:tcPr>
          <w:p w14:paraId="1BF779C1" w14:textId="77777777" w:rsidR="001738A0" w:rsidRPr="00886D16" w:rsidRDefault="001738A0" w:rsidP="001738A0">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w:t>
            </w:r>
          </w:p>
        </w:tc>
        <w:tc>
          <w:tcPr>
            <w:tcW w:w="1660" w:type="dxa"/>
            <w:tcBorders>
              <w:top w:val="nil"/>
              <w:left w:val="nil"/>
              <w:bottom w:val="single" w:sz="4" w:space="0" w:color="auto"/>
              <w:right w:val="nil"/>
            </w:tcBorders>
            <w:noWrap/>
            <w:vAlign w:val="center"/>
            <w:hideMark/>
          </w:tcPr>
          <w:p w14:paraId="0006A7C6" w14:textId="77777777" w:rsidR="001738A0" w:rsidRPr="00886D16" w:rsidRDefault="001738A0" w:rsidP="001738A0">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w:t>
            </w:r>
          </w:p>
        </w:tc>
        <w:tc>
          <w:tcPr>
            <w:tcW w:w="1660" w:type="dxa"/>
            <w:tcBorders>
              <w:top w:val="nil"/>
              <w:left w:val="single" w:sz="8" w:space="0" w:color="auto"/>
              <w:bottom w:val="single" w:sz="4" w:space="0" w:color="auto"/>
              <w:right w:val="single" w:sz="8" w:space="0" w:color="auto"/>
            </w:tcBorders>
            <w:noWrap/>
            <w:vAlign w:val="center"/>
            <w:hideMark/>
          </w:tcPr>
          <w:p w14:paraId="1A5F156C" w14:textId="77777777" w:rsidR="001738A0" w:rsidRPr="00886D16" w:rsidRDefault="001738A0" w:rsidP="001738A0">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w:t>
            </w:r>
          </w:p>
        </w:tc>
        <w:tc>
          <w:tcPr>
            <w:tcW w:w="1660" w:type="dxa"/>
            <w:tcBorders>
              <w:top w:val="nil"/>
              <w:left w:val="nil"/>
              <w:bottom w:val="single" w:sz="4" w:space="0" w:color="auto"/>
              <w:right w:val="single" w:sz="8" w:space="0" w:color="auto"/>
            </w:tcBorders>
            <w:noWrap/>
            <w:vAlign w:val="center"/>
            <w:hideMark/>
          </w:tcPr>
          <w:p w14:paraId="4CC59671" w14:textId="77777777" w:rsidR="001738A0" w:rsidRPr="00886D16" w:rsidRDefault="001738A0" w:rsidP="001738A0">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w:t>
            </w:r>
          </w:p>
        </w:tc>
      </w:tr>
      <w:tr w:rsidR="001738A0" w:rsidRPr="00886D16" w14:paraId="2719D980" w14:textId="77777777" w:rsidTr="00886D16">
        <w:trPr>
          <w:trHeight w:val="330"/>
        </w:trPr>
        <w:tc>
          <w:tcPr>
            <w:tcW w:w="2700" w:type="dxa"/>
            <w:tcBorders>
              <w:top w:val="nil"/>
              <w:left w:val="single" w:sz="8" w:space="0" w:color="auto"/>
              <w:bottom w:val="single" w:sz="4" w:space="0" w:color="auto"/>
              <w:right w:val="nil"/>
            </w:tcBorders>
            <w:vAlign w:val="center"/>
            <w:hideMark/>
          </w:tcPr>
          <w:p w14:paraId="74BF9DD9" w14:textId="77777777" w:rsidR="001738A0" w:rsidRPr="00886D16" w:rsidRDefault="001738A0" w:rsidP="001738A0">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Sex Offense - Rape</w:t>
            </w:r>
          </w:p>
        </w:tc>
        <w:tc>
          <w:tcPr>
            <w:tcW w:w="1660" w:type="dxa"/>
            <w:tcBorders>
              <w:top w:val="nil"/>
              <w:left w:val="single" w:sz="8" w:space="0" w:color="auto"/>
              <w:bottom w:val="single" w:sz="4" w:space="0" w:color="auto"/>
              <w:right w:val="single" w:sz="8" w:space="0" w:color="auto"/>
            </w:tcBorders>
            <w:noWrap/>
            <w:vAlign w:val="center"/>
            <w:hideMark/>
          </w:tcPr>
          <w:p w14:paraId="76177B73" w14:textId="77777777" w:rsidR="001738A0" w:rsidRPr="00886D16" w:rsidRDefault="001738A0" w:rsidP="001738A0">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w:t>
            </w:r>
          </w:p>
        </w:tc>
        <w:tc>
          <w:tcPr>
            <w:tcW w:w="1660" w:type="dxa"/>
            <w:tcBorders>
              <w:top w:val="nil"/>
              <w:left w:val="nil"/>
              <w:bottom w:val="single" w:sz="4" w:space="0" w:color="auto"/>
              <w:right w:val="nil"/>
            </w:tcBorders>
            <w:noWrap/>
            <w:vAlign w:val="center"/>
            <w:hideMark/>
          </w:tcPr>
          <w:p w14:paraId="7DE7E116" w14:textId="77777777" w:rsidR="001738A0" w:rsidRPr="00886D16" w:rsidRDefault="001738A0" w:rsidP="001738A0">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w:t>
            </w:r>
          </w:p>
        </w:tc>
        <w:tc>
          <w:tcPr>
            <w:tcW w:w="1660" w:type="dxa"/>
            <w:tcBorders>
              <w:top w:val="nil"/>
              <w:left w:val="single" w:sz="8" w:space="0" w:color="auto"/>
              <w:bottom w:val="single" w:sz="4" w:space="0" w:color="auto"/>
              <w:right w:val="single" w:sz="8" w:space="0" w:color="auto"/>
            </w:tcBorders>
            <w:noWrap/>
            <w:vAlign w:val="center"/>
            <w:hideMark/>
          </w:tcPr>
          <w:p w14:paraId="43B30200" w14:textId="77777777" w:rsidR="001738A0" w:rsidRPr="00886D16" w:rsidRDefault="001738A0" w:rsidP="001738A0">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w:t>
            </w:r>
          </w:p>
        </w:tc>
        <w:tc>
          <w:tcPr>
            <w:tcW w:w="1660" w:type="dxa"/>
            <w:tcBorders>
              <w:top w:val="nil"/>
              <w:left w:val="nil"/>
              <w:bottom w:val="single" w:sz="4" w:space="0" w:color="auto"/>
              <w:right w:val="single" w:sz="8" w:space="0" w:color="auto"/>
            </w:tcBorders>
            <w:noWrap/>
            <w:vAlign w:val="center"/>
            <w:hideMark/>
          </w:tcPr>
          <w:p w14:paraId="4560A153" w14:textId="77777777" w:rsidR="001738A0" w:rsidRPr="00886D16" w:rsidRDefault="001738A0" w:rsidP="001738A0">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w:t>
            </w:r>
          </w:p>
        </w:tc>
      </w:tr>
      <w:tr w:rsidR="001738A0" w:rsidRPr="00886D16" w14:paraId="684063DC" w14:textId="77777777" w:rsidTr="00886D16">
        <w:trPr>
          <w:trHeight w:val="330"/>
        </w:trPr>
        <w:tc>
          <w:tcPr>
            <w:tcW w:w="2700" w:type="dxa"/>
            <w:tcBorders>
              <w:top w:val="nil"/>
              <w:left w:val="single" w:sz="8" w:space="0" w:color="auto"/>
              <w:bottom w:val="single" w:sz="4" w:space="0" w:color="auto"/>
              <w:right w:val="nil"/>
            </w:tcBorders>
            <w:vAlign w:val="center"/>
          </w:tcPr>
          <w:p w14:paraId="18B6D0E5" w14:textId="422ECA36" w:rsidR="001738A0" w:rsidRDefault="001738A0" w:rsidP="001738A0">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Sex Offense - Statutory Rape</w:t>
            </w:r>
          </w:p>
        </w:tc>
        <w:tc>
          <w:tcPr>
            <w:tcW w:w="1660" w:type="dxa"/>
            <w:tcBorders>
              <w:top w:val="nil"/>
              <w:left w:val="single" w:sz="8" w:space="0" w:color="auto"/>
              <w:bottom w:val="single" w:sz="4" w:space="0" w:color="auto"/>
              <w:right w:val="single" w:sz="8" w:space="0" w:color="auto"/>
            </w:tcBorders>
            <w:noWrap/>
            <w:vAlign w:val="center"/>
          </w:tcPr>
          <w:p w14:paraId="3878A6A7" w14:textId="715B7F94" w:rsidR="001738A0" w:rsidRDefault="001738A0" w:rsidP="001738A0">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w:t>
            </w:r>
          </w:p>
        </w:tc>
        <w:tc>
          <w:tcPr>
            <w:tcW w:w="1660" w:type="dxa"/>
            <w:tcBorders>
              <w:top w:val="nil"/>
              <w:left w:val="nil"/>
              <w:bottom w:val="single" w:sz="4" w:space="0" w:color="auto"/>
              <w:right w:val="nil"/>
            </w:tcBorders>
            <w:noWrap/>
            <w:vAlign w:val="center"/>
          </w:tcPr>
          <w:p w14:paraId="079E16C2" w14:textId="5E3A4CD8" w:rsidR="001738A0" w:rsidRDefault="001738A0" w:rsidP="001738A0">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w:t>
            </w:r>
          </w:p>
        </w:tc>
        <w:tc>
          <w:tcPr>
            <w:tcW w:w="1660" w:type="dxa"/>
            <w:tcBorders>
              <w:top w:val="nil"/>
              <w:left w:val="single" w:sz="8" w:space="0" w:color="auto"/>
              <w:bottom w:val="single" w:sz="4" w:space="0" w:color="auto"/>
              <w:right w:val="single" w:sz="8" w:space="0" w:color="auto"/>
            </w:tcBorders>
            <w:noWrap/>
            <w:vAlign w:val="center"/>
          </w:tcPr>
          <w:p w14:paraId="56DBCBE5" w14:textId="7DA2F2E0" w:rsidR="001738A0" w:rsidRDefault="001738A0" w:rsidP="001738A0">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w:t>
            </w:r>
          </w:p>
        </w:tc>
        <w:tc>
          <w:tcPr>
            <w:tcW w:w="1660" w:type="dxa"/>
            <w:tcBorders>
              <w:top w:val="nil"/>
              <w:left w:val="nil"/>
              <w:bottom w:val="single" w:sz="4" w:space="0" w:color="auto"/>
              <w:right w:val="single" w:sz="8" w:space="0" w:color="auto"/>
            </w:tcBorders>
            <w:noWrap/>
            <w:vAlign w:val="center"/>
          </w:tcPr>
          <w:p w14:paraId="4929EB9B" w14:textId="6F4C779B" w:rsidR="001738A0" w:rsidRDefault="001738A0" w:rsidP="001738A0">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w:t>
            </w:r>
          </w:p>
        </w:tc>
      </w:tr>
      <w:tr w:rsidR="001738A0" w:rsidRPr="00886D16" w14:paraId="7A013D46" w14:textId="77777777" w:rsidTr="00886D16">
        <w:trPr>
          <w:trHeight w:val="330"/>
        </w:trPr>
        <w:tc>
          <w:tcPr>
            <w:tcW w:w="2700" w:type="dxa"/>
            <w:tcBorders>
              <w:top w:val="single" w:sz="8" w:space="0" w:color="auto"/>
              <w:left w:val="single" w:sz="8" w:space="0" w:color="auto"/>
              <w:bottom w:val="single" w:sz="8" w:space="0" w:color="auto"/>
              <w:right w:val="nil"/>
            </w:tcBorders>
            <w:shd w:val="clear" w:color="000000" w:fill="A6A6A6"/>
            <w:vAlign w:val="center"/>
            <w:hideMark/>
          </w:tcPr>
          <w:p w14:paraId="25B9D001" w14:textId="77777777" w:rsidR="001738A0" w:rsidRPr="00886D16" w:rsidRDefault="001738A0" w:rsidP="001738A0">
            <w:pPr>
              <w:spacing w:after="0" w:line="240" w:lineRule="auto"/>
              <w:jc w:val="center"/>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VAWA</w:t>
            </w:r>
          </w:p>
        </w:tc>
        <w:tc>
          <w:tcPr>
            <w:tcW w:w="1660" w:type="dxa"/>
            <w:tcBorders>
              <w:top w:val="single" w:sz="8" w:space="0" w:color="auto"/>
              <w:left w:val="single" w:sz="8" w:space="0" w:color="auto"/>
              <w:bottom w:val="single" w:sz="8" w:space="0" w:color="auto"/>
              <w:right w:val="single" w:sz="8" w:space="0" w:color="auto"/>
            </w:tcBorders>
            <w:shd w:val="clear" w:color="000000" w:fill="A6A6A6"/>
            <w:noWrap/>
            <w:vAlign w:val="center"/>
            <w:hideMark/>
          </w:tcPr>
          <w:p w14:paraId="646D7B4C" w14:textId="77777777" w:rsidR="001738A0" w:rsidRPr="00886D16" w:rsidRDefault="001738A0" w:rsidP="001738A0">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tc>
        <w:tc>
          <w:tcPr>
            <w:tcW w:w="1660" w:type="dxa"/>
            <w:tcBorders>
              <w:top w:val="single" w:sz="8" w:space="0" w:color="auto"/>
              <w:left w:val="nil"/>
              <w:bottom w:val="single" w:sz="8" w:space="0" w:color="auto"/>
              <w:right w:val="nil"/>
            </w:tcBorders>
            <w:shd w:val="clear" w:color="000000" w:fill="A6A6A6"/>
            <w:noWrap/>
            <w:vAlign w:val="center"/>
            <w:hideMark/>
          </w:tcPr>
          <w:p w14:paraId="571FF0A5" w14:textId="77777777" w:rsidR="001738A0" w:rsidRPr="00886D16" w:rsidRDefault="001738A0" w:rsidP="001738A0">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tc>
        <w:tc>
          <w:tcPr>
            <w:tcW w:w="1660" w:type="dxa"/>
            <w:tcBorders>
              <w:top w:val="single" w:sz="8" w:space="0" w:color="auto"/>
              <w:left w:val="single" w:sz="8" w:space="0" w:color="auto"/>
              <w:bottom w:val="single" w:sz="8" w:space="0" w:color="auto"/>
              <w:right w:val="single" w:sz="8" w:space="0" w:color="auto"/>
            </w:tcBorders>
            <w:shd w:val="clear" w:color="000000" w:fill="A6A6A6"/>
            <w:noWrap/>
            <w:vAlign w:val="center"/>
            <w:hideMark/>
          </w:tcPr>
          <w:p w14:paraId="7F5FC234" w14:textId="77777777" w:rsidR="001738A0" w:rsidRPr="00886D16" w:rsidRDefault="001738A0" w:rsidP="001738A0">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tc>
        <w:tc>
          <w:tcPr>
            <w:tcW w:w="1660" w:type="dxa"/>
            <w:tcBorders>
              <w:top w:val="single" w:sz="8" w:space="0" w:color="auto"/>
              <w:left w:val="nil"/>
              <w:bottom w:val="single" w:sz="8" w:space="0" w:color="auto"/>
              <w:right w:val="single" w:sz="8" w:space="0" w:color="auto"/>
            </w:tcBorders>
            <w:shd w:val="clear" w:color="000000" w:fill="A6A6A6"/>
            <w:noWrap/>
            <w:vAlign w:val="center"/>
            <w:hideMark/>
          </w:tcPr>
          <w:p w14:paraId="17AA440C" w14:textId="77777777" w:rsidR="001738A0" w:rsidRPr="00886D16" w:rsidRDefault="001738A0" w:rsidP="001738A0">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tc>
      </w:tr>
      <w:tr w:rsidR="001738A0" w:rsidRPr="00886D16" w14:paraId="1A738B9C" w14:textId="77777777" w:rsidTr="00886D16">
        <w:trPr>
          <w:trHeight w:val="315"/>
        </w:trPr>
        <w:tc>
          <w:tcPr>
            <w:tcW w:w="2700" w:type="dxa"/>
            <w:tcBorders>
              <w:top w:val="nil"/>
              <w:left w:val="single" w:sz="8" w:space="0" w:color="auto"/>
              <w:bottom w:val="single" w:sz="4" w:space="0" w:color="auto"/>
              <w:right w:val="nil"/>
            </w:tcBorders>
            <w:vAlign w:val="center"/>
            <w:hideMark/>
          </w:tcPr>
          <w:p w14:paraId="1C989A1F" w14:textId="77777777" w:rsidR="001738A0" w:rsidRPr="00886D16" w:rsidRDefault="001738A0" w:rsidP="001738A0">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Dating Violence</w:t>
            </w:r>
          </w:p>
        </w:tc>
        <w:tc>
          <w:tcPr>
            <w:tcW w:w="1660" w:type="dxa"/>
            <w:tcBorders>
              <w:top w:val="nil"/>
              <w:left w:val="single" w:sz="8" w:space="0" w:color="auto"/>
              <w:bottom w:val="single" w:sz="4" w:space="0" w:color="auto"/>
              <w:right w:val="single" w:sz="8" w:space="0" w:color="auto"/>
            </w:tcBorders>
            <w:noWrap/>
            <w:vAlign w:val="center"/>
            <w:hideMark/>
          </w:tcPr>
          <w:p w14:paraId="255D5C1F" w14:textId="77777777" w:rsidR="001738A0" w:rsidRPr="00886D16" w:rsidRDefault="001738A0" w:rsidP="001738A0">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w:t>
            </w:r>
          </w:p>
        </w:tc>
        <w:tc>
          <w:tcPr>
            <w:tcW w:w="1660" w:type="dxa"/>
            <w:tcBorders>
              <w:top w:val="nil"/>
              <w:left w:val="nil"/>
              <w:bottom w:val="single" w:sz="4" w:space="0" w:color="auto"/>
              <w:right w:val="nil"/>
            </w:tcBorders>
            <w:noWrap/>
            <w:vAlign w:val="center"/>
            <w:hideMark/>
          </w:tcPr>
          <w:p w14:paraId="09A3E855" w14:textId="77777777" w:rsidR="001738A0" w:rsidRPr="00886D16" w:rsidRDefault="001738A0" w:rsidP="001738A0">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w:t>
            </w:r>
          </w:p>
        </w:tc>
        <w:tc>
          <w:tcPr>
            <w:tcW w:w="1660" w:type="dxa"/>
            <w:tcBorders>
              <w:top w:val="nil"/>
              <w:left w:val="single" w:sz="8" w:space="0" w:color="auto"/>
              <w:bottom w:val="single" w:sz="4" w:space="0" w:color="auto"/>
              <w:right w:val="single" w:sz="8" w:space="0" w:color="auto"/>
            </w:tcBorders>
            <w:noWrap/>
            <w:vAlign w:val="center"/>
            <w:hideMark/>
          </w:tcPr>
          <w:p w14:paraId="7014BAE6" w14:textId="77777777" w:rsidR="001738A0" w:rsidRPr="00886D16" w:rsidRDefault="001738A0" w:rsidP="001738A0">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w:t>
            </w:r>
          </w:p>
        </w:tc>
        <w:tc>
          <w:tcPr>
            <w:tcW w:w="1660" w:type="dxa"/>
            <w:tcBorders>
              <w:top w:val="nil"/>
              <w:left w:val="nil"/>
              <w:bottom w:val="single" w:sz="4" w:space="0" w:color="auto"/>
              <w:right w:val="single" w:sz="8" w:space="0" w:color="auto"/>
            </w:tcBorders>
            <w:noWrap/>
            <w:vAlign w:val="center"/>
            <w:hideMark/>
          </w:tcPr>
          <w:p w14:paraId="66530855" w14:textId="77777777" w:rsidR="001738A0" w:rsidRPr="00886D16" w:rsidRDefault="001738A0" w:rsidP="001738A0">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w:t>
            </w:r>
          </w:p>
        </w:tc>
      </w:tr>
      <w:tr w:rsidR="001738A0" w:rsidRPr="00886D16" w14:paraId="3F9902C8" w14:textId="77777777" w:rsidTr="00886D16">
        <w:trPr>
          <w:trHeight w:val="315"/>
        </w:trPr>
        <w:tc>
          <w:tcPr>
            <w:tcW w:w="2700" w:type="dxa"/>
            <w:tcBorders>
              <w:top w:val="nil"/>
              <w:left w:val="single" w:sz="8" w:space="0" w:color="auto"/>
              <w:bottom w:val="single" w:sz="4" w:space="0" w:color="auto"/>
              <w:right w:val="nil"/>
            </w:tcBorders>
            <w:vAlign w:val="center"/>
            <w:hideMark/>
          </w:tcPr>
          <w:p w14:paraId="5DBF9445" w14:textId="77777777" w:rsidR="001738A0" w:rsidRPr="00886D16" w:rsidRDefault="001738A0" w:rsidP="001738A0">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Domestic Violence</w:t>
            </w:r>
          </w:p>
        </w:tc>
        <w:tc>
          <w:tcPr>
            <w:tcW w:w="1660" w:type="dxa"/>
            <w:tcBorders>
              <w:top w:val="nil"/>
              <w:left w:val="single" w:sz="8" w:space="0" w:color="auto"/>
              <w:bottom w:val="single" w:sz="4" w:space="0" w:color="auto"/>
              <w:right w:val="single" w:sz="8" w:space="0" w:color="auto"/>
            </w:tcBorders>
            <w:noWrap/>
            <w:vAlign w:val="center"/>
            <w:hideMark/>
          </w:tcPr>
          <w:p w14:paraId="19A8088A" w14:textId="77777777" w:rsidR="001738A0" w:rsidRPr="00886D16" w:rsidRDefault="001738A0" w:rsidP="001738A0">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w:t>
            </w:r>
          </w:p>
        </w:tc>
        <w:tc>
          <w:tcPr>
            <w:tcW w:w="1660" w:type="dxa"/>
            <w:tcBorders>
              <w:top w:val="nil"/>
              <w:left w:val="nil"/>
              <w:bottom w:val="single" w:sz="4" w:space="0" w:color="auto"/>
              <w:right w:val="nil"/>
            </w:tcBorders>
            <w:noWrap/>
            <w:vAlign w:val="center"/>
            <w:hideMark/>
          </w:tcPr>
          <w:p w14:paraId="5E5C5811" w14:textId="77777777" w:rsidR="001738A0" w:rsidRPr="00886D16" w:rsidRDefault="001738A0" w:rsidP="001738A0">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w:t>
            </w:r>
          </w:p>
        </w:tc>
        <w:tc>
          <w:tcPr>
            <w:tcW w:w="1660" w:type="dxa"/>
            <w:tcBorders>
              <w:top w:val="nil"/>
              <w:left w:val="single" w:sz="8" w:space="0" w:color="auto"/>
              <w:bottom w:val="single" w:sz="4" w:space="0" w:color="auto"/>
              <w:right w:val="single" w:sz="8" w:space="0" w:color="auto"/>
            </w:tcBorders>
            <w:noWrap/>
            <w:vAlign w:val="center"/>
            <w:hideMark/>
          </w:tcPr>
          <w:p w14:paraId="17AB7E63" w14:textId="77777777" w:rsidR="001738A0" w:rsidRPr="00886D16" w:rsidRDefault="001738A0" w:rsidP="001738A0">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w:t>
            </w:r>
          </w:p>
        </w:tc>
        <w:tc>
          <w:tcPr>
            <w:tcW w:w="1660" w:type="dxa"/>
            <w:tcBorders>
              <w:top w:val="nil"/>
              <w:left w:val="nil"/>
              <w:bottom w:val="single" w:sz="4" w:space="0" w:color="auto"/>
              <w:right w:val="single" w:sz="8" w:space="0" w:color="auto"/>
            </w:tcBorders>
            <w:noWrap/>
            <w:vAlign w:val="center"/>
            <w:hideMark/>
          </w:tcPr>
          <w:p w14:paraId="291C5942" w14:textId="77777777" w:rsidR="001738A0" w:rsidRPr="00886D16" w:rsidRDefault="001738A0" w:rsidP="001738A0">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w:t>
            </w:r>
          </w:p>
        </w:tc>
      </w:tr>
      <w:tr w:rsidR="001738A0" w:rsidRPr="00886D16" w14:paraId="33985DE1" w14:textId="77777777" w:rsidTr="00886D16">
        <w:trPr>
          <w:trHeight w:val="330"/>
        </w:trPr>
        <w:tc>
          <w:tcPr>
            <w:tcW w:w="2700" w:type="dxa"/>
            <w:tcBorders>
              <w:top w:val="nil"/>
              <w:left w:val="single" w:sz="8" w:space="0" w:color="auto"/>
              <w:bottom w:val="nil"/>
              <w:right w:val="nil"/>
            </w:tcBorders>
            <w:vAlign w:val="center"/>
            <w:hideMark/>
          </w:tcPr>
          <w:p w14:paraId="6C0C8945" w14:textId="77777777" w:rsidR="001738A0" w:rsidRPr="00886D16" w:rsidRDefault="001738A0" w:rsidP="001738A0">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Stalking</w:t>
            </w:r>
          </w:p>
        </w:tc>
        <w:tc>
          <w:tcPr>
            <w:tcW w:w="1660" w:type="dxa"/>
            <w:tcBorders>
              <w:top w:val="nil"/>
              <w:left w:val="single" w:sz="8" w:space="0" w:color="auto"/>
              <w:bottom w:val="nil"/>
              <w:right w:val="single" w:sz="8" w:space="0" w:color="auto"/>
            </w:tcBorders>
            <w:noWrap/>
            <w:vAlign w:val="center"/>
            <w:hideMark/>
          </w:tcPr>
          <w:p w14:paraId="37FB1B5F" w14:textId="77777777" w:rsidR="001738A0" w:rsidRPr="00886D16" w:rsidRDefault="001738A0" w:rsidP="001738A0">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w:t>
            </w:r>
          </w:p>
        </w:tc>
        <w:tc>
          <w:tcPr>
            <w:tcW w:w="1660" w:type="dxa"/>
            <w:tcBorders>
              <w:top w:val="nil"/>
              <w:left w:val="nil"/>
              <w:bottom w:val="nil"/>
              <w:right w:val="nil"/>
            </w:tcBorders>
            <w:noWrap/>
            <w:vAlign w:val="center"/>
            <w:hideMark/>
          </w:tcPr>
          <w:p w14:paraId="3755D65E" w14:textId="77777777" w:rsidR="001738A0" w:rsidRPr="00886D16" w:rsidRDefault="001738A0" w:rsidP="001738A0">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w:t>
            </w:r>
          </w:p>
        </w:tc>
        <w:tc>
          <w:tcPr>
            <w:tcW w:w="1660" w:type="dxa"/>
            <w:tcBorders>
              <w:top w:val="nil"/>
              <w:left w:val="single" w:sz="8" w:space="0" w:color="auto"/>
              <w:bottom w:val="nil"/>
              <w:right w:val="single" w:sz="8" w:space="0" w:color="auto"/>
            </w:tcBorders>
            <w:noWrap/>
            <w:vAlign w:val="center"/>
            <w:hideMark/>
          </w:tcPr>
          <w:p w14:paraId="730D993B" w14:textId="77777777" w:rsidR="001738A0" w:rsidRPr="00886D16" w:rsidRDefault="001738A0" w:rsidP="001738A0">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w:t>
            </w:r>
          </w:p>
        </w:tc>
        <w:tc>
          <w:tcPr>
            <w:tcW w:w="1660" w:type="dxa"/>
            <w:tcBorders>
              <w:top w:val="nil"/>
              <w:left w:val="nil"/>
              <w:bottom w:val="nil"/>
              <w:right w:val="single" w:sz="8" w:space="0" w:color="auto"/>
            </w:tcBorders>
            <w:noWrap/>
            <w:vAlign w:val="center"/>
            <w:hideMark/>
          </w:tcPr>
          <w:p w14:paraId="6BBC5867" w14:textId="77777777" w:rsidR="001738A0" w:rsidRPr="00886D16" w:rsidRDefault="001738A0" w:rsidP="001738A0">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w:t>
            </w:r>
          </w:p>
        </w:tc>
      </w:tr>
      <w:tr w:rsidR="001738A0" w:rsidRPr="00886D16" w14:paraId="5B5E0599" w14:textId="77777777" w:rsidTr="00886D16">
        <w:trPr>
          <w:trHeight w:val="330"/>
        </w:trPr>
        <w:tc>
          <w:tcPr>
            <w:tcW w:w="2700" w:type="dxa"/>
            <w:tcBorders>
              <w:top w:val="single" w:sz="8" w:space="0" w:color="auto"/>
              <w:left w:val="single" w:sz="8" w:space="0" w:color="auto"/>
              <w:bottom w:val="single" w:sz="8" w:space="0" w:color="auto"/>
              <w:right w:val="nil"/>
            </w:tcBorders>
            <w:shd w:val="clear" w:color="000000" w:fill="A6A6A6"/>
            <w:vAlign w:val="center"/>
            <w:hideMark/>
          </w:tcPr>
          <w:p w14:paraId="77566151" w14:textId="77777777" w:rsidR="001738A0" w:rsidRPr="00886D16" w:rsidRDefault="001738A0" w:rsidP="001738A0">
            <w:pPr>
              <w:spacing w:after="0" w:line="240" w:lineRule="auto"/>
              <w:jc w:val="center"/>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Arrests</w:t>
            </w:r>
          </w:p>
        </w:tc>
        <w:tc>
          <w:tcPr>
            <w:tcW w:w="1660" w:type="dxa"/>
            <w:tcBorders>
              <w:top w:val="single" w:sz="8" w:space="0" w:color="auto"/>
              <w:left w:val="single" w:sz="8" w:space="0" w:color="auto"/>
              <w:bottom w:val="single" w:sz="8" w:space="0" w:color="auto"/>
              <w:right w:val="single" w:sz="8" w:space="0" w:color="auto"/>
            </w:tcBorders>
            <w:shd w:val="clear" w:color="000000" w:fill="A6A6A6"/>
            <w:noWrap/>
            <w:vAlign w:val="center"/>
            <w:hideMark/>
          </w:tcPr>
          <w:p w14:paraId="47E065CC" w14:textId="77777777" w:rsidR="001738A0" w:rsidRPr="00886D16" w:rsidRDefault="001738A0" w:rsidP="001738A0">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tc>
        <w:tc>
          <w:tcPr>
            <w:tcW w:w="1660" w:type="dxa"/>
            <w:tcBorders>
              <w:top w:val="single" w:sz="8" w:space="0" w:color="auto"/>
              <w:left w:val="nil"/>
              <w:bottom w:val="single" w:sz="8" w:space="0" w:color="auto"/>
              <w:right w:val="nil"/>
            </w:tcBorders>
            <w:shd w:val="clear" w:color="000000" w:fill="A6A6A6"/>
            <w:noWrap/>
            <w:vAlign w:val="center"/>
            <w:hideMark/>
          </w:tcPr>
          <w:p w14:paraId="06AE293E" w14:textId="77777777" w:rsidR="001738A0" w:rsidRPr="00886D16" w:rsidRDefault="001738A0" w:rsidP="001738A0">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tc>
        <w:tc>
          <w:tcPr>
            <w:tcW w:w="1660" w:type="dxa"/>
            <w:tcBorders>
              <w:top w:val="single" w:sz="8" w:space="0" w:color="auto"/>
              <w:left w:val="single" w:sz="8" w:space="0" w:color="auto"/>
              <w:bottom w:val="single" w:sz="8" w:space="0" w:color="auto"/>
              <w:right w:val="single" w:sz="8" w:space="0" w:color="auto"/>
            </w:tcBorders>
            <w:shd w:val="clear" w:color="000000" w:fill="A6A6A6"/>
            <w:noWrap/>
            <w:vAlign w:val="center"/>
            <w:hideMark/>
          </w:tcPr>
          <w:p w14:paraId="6270D2BD" w14:textId="77777777" w:rsidR="001738A0" w:rsidRPr="00886D16" w:rsidRDefault="001738A0" w:rsidP="001738A0">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tc>
        <w:tc>
          <w:tcPr>
            <w:tcW w:w="1660" w:type="dxa"/>
            <w:tcBorders>
              <w:top w:val="single" w:sz="8" w:space="0" w:color="auto"/>
              <w:left w:val="nil"/>
              <w:bottom w:val="single" w:sz="8" w:space="0" w:color="auto"/>
              <w:right w:val="single" w:sz="8" w:space="0" w:color="auto"/>
            </w:tcBorders>
            <w:shd w:val="clear" w:color="000000" w:fill="A6A6A6"/>
            <w:noWrap/>
            <w:vAlign w:val="center"/>
            <w:hideMark/>
          </w:tcPr>
          <w:p w14:paraId="1D5184BD" w14:textId="77777777" w:rsidR="001738A0" w:rsidRPr="00886D16" w:rsidRDefault="001738A0" w:rsidP="001738A0">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tc>
      </w:tr>
      <w:tr w:rsidR="001738A0" w:rsidRPr="00886D16" w14:paraId="5AD2BD4B" w14:textId="77777777" w:rsidTr="00886D16">
        <w:trPr>
          <w:trHeight w:val="315"/>
        </w:trPr>
        <w:tc>
          <w:tcPr>
            <w:tcW w:w="2700" w:type="dxa"/>
            <w:tcBorders>
              <w:top w:val="nil"/>
              <w:left w:val="single" w:sz="8" w:space="0" w:color="auto"/>
              <w:bottom w:val="single" w:sz="4" w:space="0" w:color="auto"/>
              <w:right w:val="nil"/>
            </w:tcBorders>
            <w:vAlign w:val="center"/>
            <w:hideMark/>
          </w:tcPr>
          <w:p w14:paraId="4109AE9A" w14:textId="77777777" w:rsidR="001738A0" w:rsidRPr="00886D16" w:rsidRDefault="001738A0" w:rsidP="001738A0">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Alcohol</w:t>
            </w:r>
          </w:p>
        </w:tc>
        <w:tc>
          <w:tcPr>
            <w:tcW w:w="1660" w:type="dxa"/>
            <w:tcBorders>
              <w:top w:val="nil"/>
              <w:left w:val="single" w:sz="8" w:space="0" w:color="auto"/>
              <w:bottom w:val="single" w:sz="4" w:space="0" w:color="auto"/>
              <w:right w:val="single" w:sz="8" w:space="0" w:color="auto"/>
            </w:tcBorders>
            <w:noWrap/>
            <w:vAlign w:val="center"/>
            <w:hideMark/>
          </w:tcPr>
          <w:p w14:paraId="2B7C12A1" w14:textId="77777777" w:rsidR="001738A0" w:rsidRPr="00886D16" w:rsidRDefault="001738A0" w:rsidP="001738A0">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w:t>
            </w:r>
          </w:p>
        </w:tc>
        <w:tc>
          <w:tcPr>
            <w:tcW w:w="1660" w:type="dxa"/>
            <w:tcBorders>
              <w:top w:val="nil"/>
              <w:left w:val="nil"/>
              <w:bottom w:val="single" w:sz="4" w:space="0" w:color="auto"/>
              <w:right w:val="nil"/>
            </w:tcBorders>
            <w:noWrap/>
            <w:vAlign w:val="center"/>
            <w:hideMark/>
          </w:tcPr>
          <w:p w14:paraId="51E3654E" w14:textId="77777777" w:rsidR="001738A0" w:rsidRPr="00886D16" w:rsidRDefault="001738A0" w:rsidP="001738A0">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w:t>
            </w:r>
          </w:p>
        </w:tc>
        <w:tc>
          <w:tcPr>
            <w:tcW w:w="1660" w:type="dxa"/>
            <w:tcBorders>
              <w:top w:val="nil"/>
              <w:left w:val="single" w:sz="8" w:space="0" w:color="auto"/>
              <w:bottom w:val="single" w:sz="4" w:space="0" w:color="auto"/>
              <w:right w:val="single" w:sz="8" w:space="0" w:color="auto"/>
            </w:tcBorders>
            <w:noWrap/>
            <w:vAlign w:val="center"/>
            <w:hideMark/>
          </w:tcPr>
          <w:p w14:paraId="1BB251BB" w14:textId="77777777" w:rsidR="001738A0" w:rsidRPr="00886D16" w:rsidRDefault="001738A0" w:rsidP="001738A0">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w:t>
            </w:r>
          </w:p>
        </w:tc>
        <w:tc>
          <w:tcPr>
            <w:tcW w:w="1660" w:type="dxa"/>
            <w:tcBorders>
              <w:top w:val="nil"/>
              <w:left w:val="nil"/>
              <w:bottom w:val="single" w:sz="4" w:space="0" w:color="auto"/>
              <w:right w:val="single" w:sz="8" w:space="0" w:color="auto"/>
            </w:tcBorders>
            <w:noWrap/>
            <w:vAlign w:val="center"/>
            <w:hideMark/>
          </w:tcPr>
          <w:p w14:paraId="22F63818" w14:textId="77777777" w:rsidR="001738A0" w:rsidRPr="00886D16" w:rsidRDefault="001738A0" w:rsidP="001738A0">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w:t>
            </w:r>
          </w:p>
        </w:tc>
      </w:tr>
      <w:tr w:rsidR="001738A0" w:rsidRPr="00886D16" w14:paraId="54358EC3" w14:textId="77777777" w:rsidTr="00886D16">
        <w:trPr>
          <w:trHeight w:val="315"/>
        </w:trPr>
        <w:tc>
          <w:tcPr>
            <w:tcW w:w="2700" w:type="dxa"/>
            <w:tcBorders>
              <w:top w:val="nil"/>
              <w:left w:val="single" w:sz="8" w:space="0" w:color="auto"/>
              <w:bottom w:val="single" w:sz="4" w:space="0" w:color="auto"/>
              <w:right w:val="nil"/>
            </w:tcBorders>
            <w:vAlign w:val="center"/>
            <w:hideMark/>
          </w:tcPr>
          <w:p w14:paraId="61B4D883" w14:textId="77777777" w:rsidR="001738A0" w:rsidRPr="00886D16" w:rsidRDefault="001738A0" w:rsidP="001738A0">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Drugs</w:t>
            </w:r>
          </w:p>
        </w:tc>
        <w:tc>
          <w:tcPr>
            <w:tcW w:w="1660" w:type="dxa"/>
            <w:tcBorders>
              <w:top w:val="nil"/>
              <w:left w:val="single" w:sz="8" w:space="0" w:color="auto"/>
              <w:bottom w:val="single" w:sz="4" w:space="0" w:color="auto"/>
              <w:right w:val="single" w:sz="8" w:space="0" w:color="auto"/>
            </w:tcBorders>
            <w:noWrap/>
            <w:vAlign w:val="center"/>
            <w:hideMark/>
          </w:tcPr>
          <w:p w14:paraId="71E2F380" w14:textId="77777777" w:rsidR="001738A0" w:rsidRPr="00886D16" w:rsidRDefault="001738A0" w:rsidP="001738A0">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w:t>
            </w:r>
          </w:p>
        </w:tc>
        <w:tc>
          <w:tcPr>
            <w:tcW w:w="1660" w:type="dxa"/>
            <w:tcBorders>
              <w:top w:val="nil"/>
              <w:left w:val="nil"/>
              <w:bottom w:val="single" w:sz="4" w:space="0" w:color="auto"/>
              <w:right w:val="nil"/>
            </w:tcBorders>
            <w:noWrap/>
            <w:vAlign w:val="center"/>
            <w:hideMark/>
          </w:tcPr>
          <w:p w14:paraId="2AA47481" w14:textId="77777777" w:rsidR="001738A0" w:rsidRPr="00886D16" w:rsidRDefault="001738A0" w:rsidP="001738A0">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w:t>
            </w:r>
          </w:p>
        </w:tc>
        <w:tc>
          <w:tcPr>
            <w:tcW w:w="1660" w:type="dxa"/>
            <w:tcBorders>
              <w:top w:val="nil"/>
              <w:left w:val="single" w:sz="8" w:space="0" w:color="auto"/>
              <w:bottom w:val="single" w:sz="4" w:space="0" w:color="auto"/>
              <w:right w:val="single" w:sz="8" w:space="0" w:color="auto"/>
            </w:tcBorders>
            <w:noWrap/>
            <w:vAlign w:val="center"/>
            <w:hideMark/>
          </w:tcPr>
          <w:p w14:paraId="02164E36" w14:textId="77777777" w:rsidR="001738A0" w:rsidRPr="00886D16" w:rsidRDefault="001738A0" w:rsidP="001738A0">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w:t>
            </w:r>
          </w:p>
        </w:tc>
        <w:tc>
          <w:tcPr>
            <w:tcW w:w="1660" w:type="dxa"/>
            <w:tcBorders>
              <w:top w:val="nil"/>
              <w:left w:val="nil"/>
              <w:bottom w:val="single" w:sz="4" w:space="0" w:color="auto"/>
              <w:right w:val="single" w:sz="8" w:space="0" w:color="auto"/>
            </w:tcBorders>
            <w:noWrap/>
            <w:vAlign w:val="center"/>
            <w:hideMark/>
          </w:tcPr>
          <w:p w14:paraId="2CC31CD3" w14:textId="77777777" w:rsidR="001738A0" w:rsidRPr="00886D16" w:rsidRDefault="001738A0" w:rsidP="001738A0">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w:t>
            </w:r>
          </w:p>
        </w:tc>
      </w:tr>
      <w:tr w:rsidR="001738A0" w:rsidRPr="00886D16" w14:paraId="3D4D0809" w14:textId="77777777" w:rsidTr="00886D16">
        <w:trPr>
          <w:trHeight w:val="330"/>
        </w:trPr>
        <w:tc>
          <w:tcPr>
            <w:tcW w:w="2700" w:type="dxa"/>
            <w:tcBorders>
              <w:top w:val="nil"/>
              <w:left w:val="single" w:sz="8" w:space="0" w:color="auto"/>
              <w:bottom w:val="nil"/>
              <w:right w:val="nil"/>
            </w:tcBorders>
            <w:vAlign w:val="center"/>
            <w:hideMark/>
          </w:tcPr>
          <w:p w14:paraId="25B2C3F4" w14:textId="77777777" w:rsidR="001738A0" w:rsidRPr="00886D16" w:rsidRDefault="001738A0" w:rsidP="001738A0">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Weapons</w:t>
            </w:r>
          </w:p>
        </w:tc>
        <w:tc>
          <w:tcPr>
            <w:tcW w:w="1660" w:type="dxa"/>
            <w:tcBorders>
              <w:top w:val="nil"/>
              <w:left w:val="single" w:sz="8" w:space="0" w:color="auto"/>
              <w:bottom w:val="nil"/>
              <w:right w:val="single" w:sz="8" w:space="0" w:color="auto"/>
            </w:tcBorders>
            <w:noWrap/>
            <w:vAlign w:val="center"/>
            <w:hideMark/>
          </w:tcPr>
          <w:p w14:paraId="56143DCF" w14:textId="77777777" w:rsidR="001738A0" w:rsidRPr="00886D16" w:rsidRDefault="001738A0" w:rsidP="001738A0">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w:t>
            </w:r>
          </w:p>
        </w:tc>
        <w:tc>
          <w:tcPr>
            <w:tcW w:w="1660" w:type="dxa"/>
            <w:tcBorders>
              <w:top w:val="nil"/>
              <w:left w:val="nil"/>
              <w:bottom w:val="nil"/>
              <w:right w:val="nil"/>
            </w:tcBorders>
            <w:noWrap/>
            <w:vAlign w:val="center"/>
            <w:hideMark/>
          </w:tcPr>
          <w:p w14:paraId="619403B1" w14:textId="77777777" w:rsidR="001738A0" w:rsidRPr="00886D16" w:rsidRDefault="001738A0" w:rsidP="001738A0">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w:t>
            </w:r>
          </w:p>
        </w:tc>
        <w:tc>
          <w:tcPr>
            <w:tcW w:w="1660" w:type="dxa"/>
            <w:tcBorders>
              <w:top w:val="nil"/>
              <w:left w:val="single" w:sz="8" w:space="0" w:color="auto"/>
              <w:bottom w:val="nil"/>
              <w:right w:val="single" w:sz="8" w:space="0" w:color="auto"/>
            </w:tcBorders>
            <w:noWrap/>
            <w:vAlign w:val="center"/>
            <w:hideMark/>
          </w:tcPr>
          <w:p w14:paraId="065E80CF" w14:textId="77777777" w:rsidR="001738A0" w:rsidRPr="00886D16" w:rsidRDefault="001738A0" w:rsidP="001738A0">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w:t>
            </w:r>
          </w:p>
        </w:tc>
        <w:tc>
          <w:tcPr>
            <w:tcW w:w="1660" w:type="dxa"/>
            <w:tcBorders>
              <w:top w:val="nil"/>
              <w:left w:val="nil"/>
              <w:bottom w:val="nil"/>
              <w:right w:val="single" w:sz="8" w:space="0" w:color="auto"/>
            </w:tcBorders>
            <w:noWrap/>
            <w:vAlign w:val="center"/>
            <w:hideMark/>
          </w:tcPr>
          <w:p w14:paraId="72804110" w14:textId="77777777" w:rsidR="001738A0" w:rsidRPr="00886D16" w:rsidRDefault="001738A0" w:rsidP="001738A0">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w:t>
            </w:r>
          </w:p>
        </w:tc>
      </w:tr>
      <w:tr w:rsidR="001738A0" w:rsidRPr="00886D16" w14:paraId="468CDC18" w14:textId="77777777" w:rsidTr="00886D16">
        <w:trPr>
          <w:trHeight w:val="330"/>
        </w:trPr>
        <w:tc>
          <w:tcPr>
            <w:tcW w:w="2700" w:type="dxa"/>
            <w:tcBorders>
              <w:top w:val="single" w:sz="8" w:space="0" w:color="auto"/>
              <w:left w:val="single" w:sz="8" w:space="0" w:color="auto"/>
              <w:bottom w:val="single" w:sz="8" w:space="0" w:color="auto"/>
              <w:right w:val="nil"/>
            </w:tcBorders>
            <w:shd w:val="clear" w:color="000000" w:fill="A6A6A6"/>
            <w:vAlign w:val="center"/>
            <w:hideMark/>
          </w:tcPr>
          <w:p w14:paraId="4F3A199C" w14:textId="77777777" w:rsidR="001738A0" w:rsidRPr="00886D16" w:rsidRDefault="001738A0" w:rsidP="001738A0">
            <w:pPr>
              <w:spacing w:after="0" w:line="240" w:lineRule="auto"/>
              <w:jc w:val="center"/>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Disciplinary Referrals</w:t>
            </w:r>
          </w:p>
        </w:tc>
        <w:tc>
          <w:tcPr>
            <w:tcW w:w="1660" w:type="dxa"/>
            <w:tcBorders>
              <w:top w:val="single" w:sz="8" w:space="0" w:color="auto"/>
              <w:left w:val="single" w:sz="8" w:space="0" w:color="auto"/>
              <w:bottom w:val="single" w:sz="8" w:space="0" w:color="auto"/>
              <w:right w:val="single" w:sz="8" w:space="0" w:color="auto"/>
            </w:tcBorders>
            <w:shd w:val="clear" w:color="000000" w:fill="A6A6A6"/>
            <w:noWrap/>
            <w:vAlign w:val="center"/>
            <w:hideMark/>
          </w:tcPr>
          <w:p w14:paraId="02F5556F" w14:textId="77777777" w:rsidR="001738A0" w:rsidRPr="00886D16" w:rsidRDefault="001738A0" w:rsidP="001738A0">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tc>
        <w:tc>
          <w:tcPr>
            <w:tcW w:w="1660" w:type="dxa"/>
            <w:tcBorders>
              <w:top w:val="single" w:sz="8" w:space="0" w:color="auto"/>
              <w:left w:val="nil"/>
              <w:bottom w:val="single" w:sz="8" w:space="0" w:color="auto"/>
              <w:right w:val="nil"/>
            </w:tcBorders>
            <w:shd w:val="clear" w:color="000000" w:fill="A6A6A6"/>
            <w:noWrap/>
            <w:vAlign w:val="center"/>
            <w:hideMark/>
          </w:tcPr>
          <w:p w14:paraId="18DB3C0C" w14:textId="77777777" w:rsidR="001738A0" w:rsidRPr="00886D16" w:rsidRDefault="001738A0" w:rsidP="001738A0">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tc>
        <w:tc>
          <w:tcPr>
            <w:tcW w:w="1660" w:type="dxa"/>
            <w:tcBorders>
              <w:top w:val="single" w:sz="8" w:space="0" w:color="auto"/>
              <w:left w:val="single" w:sz="8" w:space="0" w:color="auto"/>
              <w:bottom w:val="single" w:sz="8" w:space="0" w:color="auto"/>
              <w:right w:val="single" w:sz="8" w:space="0" w:color="auto"/>
            </w:tcBorders>
            <w:shd w:val="clear" w:color="000000" w:fill="A6A6A6"/>
            <w:noWrap/>
            <w:vAlign w:val="center"/>
            <w:hideMark/>
          </w:tcPr>
          <w:p w14:paraId="2D9B5F18" w14:textId="77777777" w:rsidR="001738A0" w:rsidRPr="00886D16" w:rsidRDefault="001738A0" w:rsidP="001738A0">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tc>
        <w:tc>
          <w:tcPr>
            <w:tcW w:w="1660" w:type="dxa"/>
            <w:tcBorders>
              <w:top w:val="single" w:sz="8" w:space="0" w:color="auto"/>
              <w:left w:val="nil"/>
              <w:bottom w:val="single" w:sz="8" w:space="0" w:color="auto"/>
              <w:right w:val="single" w:sz="8" w:space="0" w:color="auto"/>
            </w:tcBorders>
            <w:shd w:val="clear" w:color="000000" w:fill="A6A6A6"/>
            <w:noWrap/>
            <w:vAlign w:val="center"/>
            <w:hideMark/>
          </w:tcPr>
          <w:p w14:paraId="3C9BF82E" w14:textId="77777777" w:rsidR="001738A0" w:rsidRPr="00886D16" w:rsidRDefault="001738A0" w:rsidP="001738A0">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tc>
      </w:tr>
      <w:tr w:rsidR="001738A0" w:rsidRPr="00886D16" w14:paraId="65271771" w14:textId="77777777" w:rsidTr="00886D16">
        <w:trPr>
          <w:trHeight w:val="315"/>
        </w:trPr>
        <w:tc>
          <w:tcPr>
            <w:tcW w:w="2700" w:type="dxa"/>
            <w:tcBorders>
              <w:top w:val="nil"/>
              <w:left w:val="single" w:sz="8" w:space="0" w:color="auto"/>
              <w:bottom w:val="single" w:sz="4" w:space="0" w:color="auto"/>
              <w:right w:val="nil"/>
            </w:tcBorders>
            <w:vAlign w:val="center"/>
            <w:hideMark/>
          </w:tcPr>
          <w:p w14:paraId="24E46754" w14:textId="77777777" w:rsidR="001738A0" w:rsidRPr="00886D16" w:rsidRDefault="001738A0" w:rsidP="001738A0">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Alcohol</w:t>
            </w:r>
          </w:p>
        </w:tc>
        <w:tc>
          <w:tcPr>
            <w:tcW w:w="1660" w:type="dxa"/>
            <w:tcBorders>
              <w:top w:val="nil"/>
              <w:left w:val="single" w:sz="8" w:space="0" w:color="auto"/>
              <w:bottom w:val="single" w:sz="4" w:space="0" w:color="auto"/>
              <w:right w:val="single" w:sz="8" w:space="0" w:color="auto"/>
            </w:tcBorders>
            <w:noWrap/>
            <w:vAlign w:val="center"/>
            <w:hideMark/>
          </w:tcPr>
          <w:p w14:paraId="695CB67D" w14:textId="77777777" w:rsidR="001738A0" w:rsidRPr="00886D16" w:rsidRDefault="001738A0" w:rsidP="001738A0">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29</w:t>
            </w:r>
          </w:p>
        </w:tc>
        <w:tc>
          <w:tcPr>
            <w:tcW w:w="1660" w:type="dxa"/>
            <w:tcBorders>
              <w:top w:val="nil"/>
              <w:left w:val="nil"/>
              <w:bottom w:val="single" w:sz="4" w:space="0" w:color="auto"/>
              <w:right w:val="nil"/>
            </w:tcBorders>
            <w:noWrap/>
            <w:vAlign w:val="center"/>
            <w:hideMark/>
          </w:tcPr>
          <w:p w14:paraId="24D1C35C" w14:textId="77777777" w:rsidR="001738A0" w:rsidRPr="00886D16" w:rsidRDefault="001738A0" w:rsidP="001738A0">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31</w:t>
            </w:r>
          </w:p>
        </w:tc>
        <w:tc>
          <w:tcPr>
            <w:tcW w:w="1660" w:type="dxa"/>
            <w:tcBorders>
              <w:top w:val="nil"/>
              <w:left w:val="single" w:sz="8" w:space="0" w:color="auto"/>
              <w:bottom w:val="single" w:sz="4" w:space="0" w:color="auto"/>
              <w:right w:val="single" w:sz="8" w:space="0" w:color="auto"/>
            </w:tcBorders>
            <w:noWrap/>
            <w:vAlign w:val="center"/>
            <w:hideMark/>
          </w:tcPr>
          <w:p w14:paraId="1E40741F" w14:textId="77777777" w:rsidR="001738A0" w:rsidRPr="00886D16" w:rsidRDefault="001738A0" w:rsidP="001738A0">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w:t>
            </w:r>
          </w:p>
        </w:tc>
        <w:tc>
          <w:tcPr>
            <w:tcW w:w="1660" w:type="dxa"/>
            <w:tcBorders>
              <w:top w:val="nil"/>
              <w:left w:val="nil"/>
              <w:bottom w:val="single" w:sz="4" w:space="0" w:color="auto"/>
              <w:right w:val="single" w:sz="8" w:space="0" w:color="auto"/>
            </w:tcBorders>
            <w:noWrap/>
            <w:vAlign w:val="center"/>
            <w:hideMark/>
          </w:tcPr>
          <w:p w14:paraId="29B3789E" w14:textId="77777777" w:rsidR="001738A0" w:rsidRPr="00886D16" w:rsidRDefault="001738A0" w:rsidP="001738A0">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w:t>
            </w:r>
          </w:p>
        </w:tc>
      </w:tr>
      <w:tr w:rsidR="001738A0" w:rsidRPr="00886D16" w14:paraId="2C49954A" w14:textId="77777777" w:rsidTr="00886D16">
        <w:trPr>
          <w:trHeight w:val="315"/>
        </w:trPr>
        <w:tc>
          <w:tcPr>
            <w:tcW w:w="2700" w:type="dxa"/>
            <w:tcBorders>
              <w:top w:val="nil"/>
              <w:left w:val="single" w:sz="8" w:space="0" w:color="auto"/>
              <w:bottom w:val="single" w:sz="4" w:space="0" w:color="auto"/>
              <w:right w:val="nil"/>
            </w:tcBorders>
            <w:vAlign w:val="center"/>
            <w:hideMark/>
          </w:tcPr>
          <w:p w14:paraId="27BB4649" w14:textId="77777777" w:rsidR="001738A0" w:rsidRPr="00886D16" w:rsidRDefault="001738A0" w:rsidP="001738A0">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Drugs</w:t>
            </w:r>
          </w:p>
        </w:tc>
        <w:tc>
          <w:tcPr>
            <w:tcW w:w="1660" w:type="dxa"/>
            <w:tcBorders>
              <w:top w:val="nil"/>
              <w:left w:val="single" w:sz="8" w:space="0" w:color="auto"/>
              <w:bottom w:val="single" w:sz="4" w:space="0" w:color="auto"/>
              <w:right w:val="single" w:sz="8" w:space="0" w:color="auto"/>
            </w:tcBorders>
            <w:noWrap/>
            <w:vAlign w:val="center"/>
            <w:hideMark/>
          </w:tcPr>
          <w:p w14:paraId="56841823" w14:textId="77777777" w:rsidR="001738A0" w:rsidRPr="00886D16" w:rsidRDefault="001738A0" w:rsidP="001738A0">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5</w:t>
            </w:r>
          </w:p>
        </w:tc>
        <w:tc>
          <w:tcPr>
            <w:tcW w:w="1660" w:type="dxa"/>
            <w:tcBorders>
              <w:top w:val="nil"/>
              <w:left w:val="nil"/>
              <w:bottom w:val="single" w:sz="4" w:space="0" w:color="auto"/>
              <w:right w:val="nil"/>
            </w:tcBorders>
            <w:noWrap/>
            <w:vAlign w:val="center"/>
            <w:hideMark/>
          </w:tcPr>
          <w:p w14:paraId="249EEAB5" w14:textId="77777777" w:rsidR="001738A0" w:rsidRPr="00886D16" w:rsidRDefault="001738A0" w:rsidP="001738A0">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5</w:t>
            </w:r>
          </w:p>
        </w:tc>
        <w:tc>
          <w:tcPr>
            <w:tcW w:w="1660" w:type="dxa"/>
            <w:tcBorders>
              <w:top w:val="nil"/>
              <w:left w:val="single" w:sz="8" w:space="0" w:color="auto"/>
              <w:bottom w:val="single" w:sz="4" w:space="0" w:color="auto"/>
              <w:right w:val="single" w:sz="8" w:space="0" w:color="auto"/>
            </w:tcBorders>
            <w:noWrap/>
            <w:vAlign w:val="center"/>
            <w:hideMark/>
          </w:tcPr>
          <w:p w14:paraId="7F9EDC1F" w14:textId="77777777" w:rsidR="001738A0" w:rsidRPr="00886D16" w:rsidRDefault="001738A0" w:rsidP="001738A0">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w:t>
            </w:r>
          </w:p>
        </w:tc>
        <w:tc>
          <w:tcPr>
            <w:tcW w:w="1660" w:type="dxa"/>
            <w:tcBorders>
              <w:top w:val="nil"/>
              <w:left w:val="nil"/>
              <w:bottom w:val="single" w:sz="4" w:space="0" w:color="auto"/>
              <w:right w:val="single" w:sz="8" w:space="0" w:color="auto"/>
            </w:tcBorders>
            <w:noWrap/>
            <w:vAlign w:val="center"/>
            <w:hideMark/>
          </w:tcPr>
          <w:p w14:paraId="0C6F7E36" w14:textId="77777777" w:rsidR="001738A0" w:rsidRPr="00886D16" w:rsidRDefault="001738A0" w:rsidP="001738A0">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w:t>
            </w:r>
          </w:p>
        </w:tc>
      </w:tr>
      <w:tr w:rsidR="001738A0" w:rsidRPr="00886D16" w14:paraId="32E7BC3D" w14:textId="77777777" w:rsidTr="00886D16">
        <w:trPr>
          <w:trHeight w:val="330"/>
        </w:trPr>
        <w:tc>
          <w:tcPr>
            <w:tcW w:w="2700" w:type="dxa"/>
            <w:tcBorders>
              <w:top w:val="nil"/>
              <w:left w:val="single" w:sz="8" w:space="0" w:color="auto"/>
              <w:bottom w:val="single" w:sz="8" w:space="0" w:color="auto"/>
              <w:right w:val="nil"/>
            </w:tcBorders>
            <w:vAlign w:val="center"/>
            <w:hideMark/>
          </w:tcPr>
          <w:p w14:paraId="1DF11027" w14:textId="77777777" w:rsidR="001738A0" w:rsidRPr="00886D16" w:rsidRDefault="001738A0" w:rsidP="001738A0">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Weapons</w:t>
            </w:r>
          </w:p>
        </w:tc>
        <w:tc>
          <w:tcPr>
            <w:tcW w:w="1660" w:type="dxa"/>
            <w:tcBorders>
              <w:top w:val="nil"/>
              <w:left w:val="single" w:sz="8" w:space="0" w:color="auto"/>
              <w:bottom w:val="single" w:sz="8" w:space="0" w:color="auto"/>
              <w:right w:val="single" w:sz="8" w:space="0" w:color="auto"/>
            </w:tcBorders>
            <w:noWrap/>
            <w:vAlign w:val="center"/>
            <w:hideMark/>
          </w:tcPr>
          <w:p w14:paraId="44055A98" w14:textId="77777777" w:rsidR="001738A0" w:rsidRPr="00886D16" w:rsidRDefault="001738A0" w:rsidP="001738A0">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w:t>
            </w:r>
          </w:p>
        </w:tc>
        <w:tc>
          <w:tcPr>
            <w:tcW w:w="1660" w:type="dxa"/>
            <w:tcBorders>
              <w:top w:val="nil"/>
              <w:left w:val="nil"/>
              <w:bottom w:val="single" w:sz="8" w:space="0" w:color="auto"/>
              <w:right w:val="nil"/>
            </w:tcBorders>
            <w:noWrap/>
            <w:vAlign w:val="center"/>
            <w:hideMark/>
          </w:tcPr>
          <w:p w14:paraId="1C715C6D" w14:textId="77777777" w:rsidR="001738A0" w:rsidRPr="00886D16" w:rsidRDefault="001738A0" w:rsidP="001738A0">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w:t>
            </w:r>
          </w:p>
        </w:tc>
        <w:tc>
          <w:tcPr>
            <w:tcW w:w="1660" w:type="dxa"/>
            <w:tcBorders>
              <w:top w:val="nil"/>
              <w:left w:val="single" w:sz="8" w:space="0" w:color="auto"/>
              <w:bottom w:val="single" w:sz="8" w:space="0" w:color="auto"/>
              <w:right w:val="single" w:sz="8" w:space="0" w:color="auto"/>
            </w:tcBorders>
            <w:noWrap/>
            <w:vAlign w:val="center"/>
            <w:hideMark/>
          </w:tcPr>
          <w:p w14:paraId="43F387F5" w14:textId="77777777" w:rsidR="001738A0" w:rsidRPr="00886D16" w:rsidRDefault="001738A0" w:rsidP="001738A0">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w:t>
            </w:r>
          </w:p>
        </w:tc>
        <w:tc>
          <w:tcPr>
            <w:tcW w:w="1660" w:type="dxa"/>
            <w:tcBorders>
              <w:top w:val="nil"/>
              <w:left w:val="nil"/>
              <w:bottom w:val="single" w:sz="8" w:space="0" w:color="auto"/>
              <w:right w:val="single" w:sz="8" w:space="0" w:color="auto"/>
            </w:tcBorders>
            <w:noWrap/>
            <w:vAlign w:val="center"/>
            <w:hideMark/>
          </w:tcPr>
          <w:p w14:paraId="70B38AFB" w14:textId="77777777" w:rsidR="001738A0" w:rsidRPr="00886D16" w:rsidRDefault="001738A0" w:rsidP="001738A0">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w:t>
            </w:r>
          </w:p>
        </w:tc>
      </w:tr>
      <w:tr w:rsidR="001738A0" w:rsidRPr="00886D16" w14:paraId="5962E555" w14:textId="77777777" w:rsidTr="00886D16">
        <w:trPr>
          <w:trHeight w:val="330"/>
        </w:trPr>
        <w:tc>
          <w:tcPr>
            <w:tcW w:w="2700" w:type="dxa"/>
            <w:tcBorders>
              <w:top w:val="nil"/>
              <w:left w:val="nil"/>
              <w:bottom w:val="nil"/>
              <w:right w:val="nil"/>
            </w:tcBorders>
            <w:vAlign w:val="center"/>
            <w:hideMark/>
          </w:tcPr>
          <w:p w14:paraId="7F2D5024" w14:textId="77777777" w:rsidR="001738A0" w:rsidRPr="00886D16" w:rsidRDefault="001738A0" w:rsidP="001738A0">
            <w:pPr>
              <w:spacing w:after="0" w:line="240" w:lineRule="auto"/>
              <w:jc w:val="center"/>
              <w:rPr>
                <w:rFonts w:ascii="Times New Roman" w:eastAsia="Times New Roman" w:hAnsi="Times New Roman" w:cs="Times New Roman"/>
                <w:color w:val="000000"/>
                <w:sz w:val="24"/>
                <w:szCs w:val="24"/>
              </w:rPr>
            </w:pPr>
          </w:p>
        </w:tc>
        <w:tc>
          <w:tcPr>
            <w:tcW w:w="1660" w:type="dxa"/>
            <w:tcBorders>
              <w:top w:val="nil"/>
              <w:left w:val="nil"/>
              <w:bottom w:val="nil"/>
              <w:right w:val="nil"/>
            </w:tcBorders>
            <w:noWrap/>
            <w:vAlign w:val="center"/>
            <w:hideMark/>
          </w:tcPr>
          <w:p w14:paraId="08686912" w14:textId="77777777" w:rsidR="001738A0" w:rsidRPr="00886D16" w:rsidRDefault="001738A0" w:rsidP="001738A0">
            <w:pPr>
              <w:spacing w:after="0" w:line="240" w:lineRule="auto"/>
              <w:jc w:val="center"/>
              <w:rPr>
                <w:rFonts w:ascii="Times New Roman" w:eastAsia="Times New Roman" w:hAnsi="Times New Roman" w:cs="Times New Roman"/>
                <w:sz w:val="20"/>
                <w:szCs w:val="20"/>
              </w:rPr>
            </w:pPr>
          </w:p>
        </w:tc>
        <w:tc>
          <w:tcPr>
            <w:tcW w:w="1660" w:type="dxa"/>
            <w:tcBorders>
              <w:top w:val="nil"/>
              <w:left w:val="nil"/>
              <w:bottom w:val="nil"/>
              <w:right w:val="nil"/>
            </w:tcBorders>
            <w:noWrap/>
            <w:vAlign w:val="center"/>
            <w:hideMark/>
          </w:tcPr>
          <w:p w14:paraId="289391E9" w14:textId="77777777" w:rsidR="001738A0" w:rsidRPr="00886D16" w:rsidRDefault="001738A0" w:rsidP="001738A0">
            <w:pPr>
              <w:spacing w:after="0" w:line="240" w:lineRule="auto"/>
              <w:jc w:val="center"/>
              <w:rPr>
                <w:rFonts w:ascii="Times New Roman" w:eastAsia="Times New Roman" w:hAnsi="Times New Roman" w:cs="Times New Roman"/>
                <w:sz w:val="20"/>
                <w:szCs w:val="20"/>
              </w:rPr>
            </w:pPr>
          </w:p>
        </w:tc>
        <w:tc>
          <w:tcPr>
            <w:tcW w:w="1660" w:type="dxa"/>
            <w:tcBorders>
              <w:top w:val="nil"/>
              <w:left w:val="nil"/>
              <w:bottom w:val="nil"/>
              <w:right w:val="nil"/>
            </w:tcBorders>
            <w:noWrap/>
            <w:vAlign w:val="center"/>
            <w:hideMark/>
          </w:tcPr>
          <w:p w14:paraId="40515E3A" w14:textId="77777777" w:rsidR="001738A0" w:rsidRPr="00886D16" w:rsidRDefault="001738A0" w:rsidP="001738A0">
            <w:pPr>
              <w:spacing w:after="0" w:line="240" w:lineRule="auto"/>
              <w:jc w:val="center"/>
              <w:rPr>
                <w:rFonts w:ascii="Times New Roman" w:eastAsia="Times New Roman" w:hAnsi="Times New Roman" w:cs="Times New Roman"/>
                <w:sz w:val="20"/>
                <w:szCs w:val="20"/>
              </w:rPr>
            </w:pPr>
          </w:p>
        </w:tc>
        <w:tc>
          <w:tcPr>
            <w:tcW w:w="1660" w:type="dxa"/>
            <w:tcBorders>
              <w:top w:val="nil"/>
              <w:left w:val="nil"/>
              <w:bottom w:val="nil"/>
              <w:right w:val="nil"/>
            </w:tcBorders>
            <w:noWrap/>
            <w:vAlign w:val="center"/>
            <w:hideMark/>
          </w:tcPr>
          <w:p w14:paraId="0C98B4F5" w14:textId="77777777" w:rsidR="001738A0" w:rsidRPr="00886D16" w:rsidRDefault="001738A0" w:rsidP="001738A0">
            <w:pPr>
              <w:spacing w:after="0" w:line="240" w:lineRule="auto"/>
              <w:jc w:val="center"/>
              <w:rPr>
                <w:rFonts w:ascii="Times New Roman" w:eastAsia="Times New Roman" w:hAnsi="Times New Roman" w:cs="Times New Roman"/>
                <w:sz w:val="20"/>
                <w:szCs w:val="20"/>
              </w:rPr>
            </w:pPr>
          </w:p>
        </w:tc>
      </w:tr>
      <w:tr w:rsidR="001738A0" w:rsidRPr="00886D16" w14:paraId="4D82A31A" w14:textId="77777777" w:rsidTr="00886D16">
        <w:trPr>
          <w:trHeight w:val="525"/>
        </w:trPr>
        <w:tc>
          <w:tcPr>
            <w:tcW w:w="9340" w:type="dxa"/>
            <w:gridSpan w:val="5"/>
            <w:tcBorders>
              <w:top w:val="single" w:sz="8" w:space="0" w:color="auto"/>
              <w:left w:val="single" w:sz="8" w:space="0" w:color="auto"/>
              <w:bottom w:val="single" w:sz="8" w:space="0" w:color="auto"/>
              <w:right w:val="single" w:sz="8" w:space="0" w:color="000000"/>
            </w:tcBorders>
            <w:shd w:val="clear" w:color="000000" w:fill="A6A6A6"/>
            <w:noWrap/>
            <w:vAlign w:val="center"/>
            <w:hideMark/>
          </w:tcPr>
          <w:p w14:paraId="4204CEE9" w14:textId="77777777" w:rsidR="001738A0" w:rsidRPr="00886D16" w:rsidRDefault="001738A0" w:rsidP="001738A0">
            <w:pPr>
              <w:spacing w:after="0" w:line="240" w:lineRule="auto"/>
              <w:jc w:val="center"/>
              <w:rPr>
                <w:rFonts w:ascii="Times New Roman" w:eastAsia="Times New Roman" w:hAnsi="Times New Roman" w:cs="Times New Roman"/>
                <w:b/>
                <w:bCs/>
                <w:color w:val="000000"/>
                <w:sz w:val="40"/>
                <w:szCs w:val="40"/>
              </w:rPr>
            </w:pPr>
            <w:r>
              <w:rPr>
                <w:rFonts w:ascii="Times New Roman" w:eastAsia="Times New Roman" w:hAnsi="Times New Roman" w:cs="Times New Roman"/>
                <w:b/>
                <w:bCs/>
                <w:color w:val="000000"/>
                <w:sz w:val="40"/>
                <w:szCs w:val="40"/>
              </w:rPr>
              <w:t>2023</w:t>
            </w:r>
          </w:p>
        </w:tc>
      </w:tr>
      <w:tr w:rsidR="001738A0" w:rsidRPr="00886D16" w14:paraId="37D7471F" w14:textId="77777777" w:rsidTr="00886D16">
        <w:trPr>
          <w:trHeight w:val="870"/>
        </w:trPr>
        <w:tc>
          <w:tcPr>
            <w:tcW w:w="2700" w:type="dxa"/>
            <w:tcBorders>
              <w:top w:val="nil"/>
              <w:left w:val="single" w:sz="8" w:space="0" w:color="auto"/>
              <w:bottom w:val="nil"/>
              <w:right w:val="nil"/>
            </w:tcBorders>
            <w:shd w:val="clear" w:color="000000" w:fill="A6A6A6"/>
            <w:vAlign w:val="center"/>
            <w:hideMark/>
          </w:tcPr>
          <w:p w14:paraId="27B7E9D9" w14:textId="77777777" w:rsidR="001738A0" w:rsidRPr="00886D16" w:rsidRDefault="001738A0" w:rsidP="001738A0">
            <w:pPr>
              <w:spacing w:after="0" w:line="240" w:lineRule="auto"/>
              <w:jc w:val="center"/>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Crimes Reported</w:t>
            </w:r>
          </w:p>
        </w:tc>
        <w:tc>
          <w:tcPr>
            <w:tcW w:w="1660" w:type="dxa"/>
            <w:tcBorders>
              <w:top w:val="nil"/>
              <w:left w:val="single" w:sz="8" w:space="0" w:color="auto"/>
              <w:bottom w:val="nil"/>
              <w:right w:val="nil"/>
            </w:tcBorders>
            <w:shd w:val="clear" w:color="000000" w:fill="A6A6A6"/>
            <w:vAlign w:val="center"/>
            <w:hideMark/>
          </w:tcPr>
          <w:p w14:paraId="5592F5A9" w14:textId="3095F124" w:rsidR="001738A0" w:rsidRPr="00886D16" w:rsidRDefault="000662C5" w:rsidP="001738A0">
            <w:pPr>
              <w:spacing w:after="0" w:line="240" w:lineRule="auto"/>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O</w:t>
            </w:r>
            <w:r w:rsidR="001738A0">
              <w:rPr>
                <w:rFonts w:ascii="Times New Roman" w:eastAsia="Times New Roman" w:hAnsi="Times New Roman" w:cs="Times New Roman"/>
                <w:b/>
                <w:bCs/>
                <w:color w:val="000000"/>
              </w:rPr>
              <w:t>n Campus          Residential Facilities</w:t>
            </w:r>
          </w:p>
        </w:tc>
        <w:tc>
          <w:tcPr>
            <w:tcW w:w="1660" w:type="dxa"/>
            <w:tcBorders>
              <w:top w:val="nil"/>
              <w:left w:val="single" w:sz="8" w:space="0" w:color="auto"/>
              <w:bottom w:val="single" w:sz="8" w:space="0" w:color="auto"/>
              <w:right w:val="single" w:sz="8" w:space="0" w:color="auto"/>
            </w:tcBorders>
            <w:shd w:val="clear" w:color="000000" w:fill="A6A6A6"/>
            <w:vAlign w:val="center"/>
            <w:hideMark/>
          </w:tcPr>
          <w:p w14:paraId="01E72758" w14:textId="77777777" w:rsidR="001738A0" w:rsidRPr="00886D16" w:rsidRDefault="001738A0" w:rsidP="001738A0">
            <w:pPr>
              <w:spacing w:after="0" w:line="240" w:lineRule="auto"/>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Total                  On Campus</w:t>
            </w:r>
          </w:p>
        </w:tc>
        <w:tc>
          <w:tcPr>
            <w:tcW w:w="1660" w:type="dxa"/>
            <w:tcBorders>
              <w:top w:val="nil"/>
              <w:left w:val="nil"/>
              <w:bottom w:val="nil"/>
              <w:right w:val="nil"/>
            </w:tcBorders>
            <w:shd w:val="clear" w:color="000000" w:fill="A6A6A6"/>
            <w:vAlign w:val="center"/>
            <w:hideMark/>
          </w:tcPr>
          <w:p w14:paraId="1BDD115F" w14:textId="77777777" w:rsidR="001738A0" w:rsidRPr="00886D16" w:rsidRDefault="001738A0" w:rsidP="001738A0">
            <w:pPr>
              <w:spacing w:after="0" w:line="240" w:lineRule="auto"/>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Non-Campus              Facilities or Property</w:t>
            </w:r>
          </w:p>
        </w:tc>
        <w:tc>
          <w:tcPr>
            <w:tcW w:w="1660" w:type="dxa"/>
            <w:tcBorders>
              <w:top w:val="nil"/>
              <w:left w:val="single" w:sz="8" w:space="0" w:color="000000"/>
              <w:bottom w:val="single" w:sz="8" w:space="0" w:color="auto"/>
              <w:right w:val="single" w:sz="8" w:space="0" w:color="auto"/>
            </w:tcBorders>
            <w:shd w:val="clear" w:color="000000" w:fill="A6A6A6"/>
            <w:vAlign w:val="center"/>
            <w:hideMark/>
          </w:tcPr>
          <w:p w14:paraId="0AF0180C" w14:textId="77777777" w:rsidR="001738A0" w:rsidRPr="00886D16" w:rsidRDefault="001738A0" w:rsidP="001738A0">
            <w:pPr>
              <w:spacing w:after="0" w:line="240" w:lineRule="auto"/>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Public Property</w:t>
            </w:r>
          </w:p>
        </w:tc>
      </w:tr>
      <w:tr w:rsidR="001738A0" w:rsidRPr="00886D16" w14:paraId="1BEC7BA8" w14:textId="77777777" w:rsidTr="00886D16">
        <w:trPr>
          <w:trHeight w:val="315"/>
        </w:trPr>
        <w:tc>
          <w:tcPr>
            <w:tcW w:w="2700" w:type="dxa"/>
            <w:tcBorders>
              <w:top w:val="single" w:sz="8" w:space="0" w:color="auto"/>
              <w:left w:val="single" w:sz="8" w:space="0" w:color="auto"/>
              <w:bottom w:val="single" w:sz="4" w:space="0" w:color="auto"/>
              <w:right w:val="nil"/>
            </w:tcBorders>
            <w:vAlign w:val="center"/>
            <w:hideMark/>
          </w:tcPr>
          <w:p w14:paraId="58D04408" w14:textId="77777777" w:rsidR="001738A0" w:rsidRPr="00886D16" w:rsidRDefault="001738A0" w:rsidP="001738A0">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Aggravated Assault</w:t>
            </w:r>
          </w:p>
        </w:tc>
        <w:tc>
          <w:tcPr>
            <w:tcW w:w="1660" w:type="dxa"/>
            <w:tcBorders>
              <w:top w:val="single" w:sz="8" w:space="0" w:color="auto"/>
              <w:left w:val="single" w:sz="8" w:space="0" w:color="auto"/>
              <w:bottom w:val="single" w:sz="4" w:space="0" w:color="auto"/>
              <w:right w:val="single" w:sz="8" w:space="0" w:color="auto"/>
            </w:tcBorders>
            <w:noWrap/>
            <w:vAlign w:val="center"/>
            <w:hideMark/>
          </w:tcPr>
          <w:p w14:paraId="48CEC398" w14:textId="77777777" w:rsidR="001738A0" w:rsidRPr="00886D16" w:rsidRDefault="001738A0" w:rsidP="001738A0">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w:t>
            </w:r>
          </w:p>
        </w:tc>
        <w:tc>
          <w:tcPr>
            <w:tcW w:w="1660" w:type="dxa"/>
            <w:tcBorders>
              <w:top w:val="nil"/>
              <w:left w:val="nil"/>
              <w:bottom w:val="single" w:sz="4" w:space="0" w:color="auto"/>
              <w:right w:val="nil"/>
            </w:tcBorders>
            <w:noWrap/>
            <w:vAlign w:val="center"/>
            <w:hideMark/>
          </w:tcPr>
          <w:p w14:paraId="3F326C25" w14:textId="77777777" w:rsidR="001738A0" w:rsidRPr="00886D16" w:rsidRDefault="001738A0" w:rsidP="001738A0">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w:t>
            </w:r>
          </w:p>
        </w:tc>
        <w:tc>
          <w:tcPr>
            <w:tcW w:w="1660" w:type="dxa"/>
            <w:tcBorders>
              <w:top w:val="single" w:sz="8" w:space="0" w:color="auto"/>
              <w:left w:val="single" w:sz="8" w:space="0" w:color="auto"/>
              <w:bottom w:val="single" w:sz="4" w:space="0" w:color="auto"/>
              <w:right w:val="single" w:sz="8" w:space="0" w:color="auto"/>
            </w:tcBorders>
            <w:noWrap/>
            <w:vAlign w:val="center"/>
            <w:hideMark/>
          </w:tcPr>
          <w:p w14:paraId="0C6B9DB0" w14:textId="77777777" w:rsidR="001738A0" w:rsidRPr="00886D16" w:rsidRDefault="001738A0" w:rsidP="001738A0">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w:t>
            </w:r>
          </w:p>
        </w:tc>
        <w:tc>
          <w:tcPr>
            <w:tcW w:w="1660" w:type="dxa"/>
            <w:tcBorders>
              <w:top w:val="nil"/>
              <w:left w:val="nil"/>
              <w:bottom w:val="single" w:sz="4" w:space="0" w:color="auto"/>
              <w:right w:val="single" w:sz="8" w:space="0" w:color="auto"/>
            </w:tcBorders>
            <w:noWrap/>
            <w:vAlign w:val="center"/>
            <w:hideMark/>
          </w:tcPr>
          <w:p w14:paraId="178D1F0A" w14:textId="77777777" w:rsidR="001738A0" w:rsidRPr="00886D16" w:rsidRDefault="001738A0" w:rsidP="001738A0">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w:t>
            </w:r>
          </w:p>
        </w:tc>
      </w:tr>
      <w:tr w:rsidR="001738A0" w:rsidRPr="00886D16" w14:paraId="466CDC69" w14:textId="77777777" w:rsidTr="00886D16">
        <w:trPr>
          <w:trHeight w:val="315"/>
        </w:trPr>
        <w:tc>
          <w:tcPr>
            <w:tcW w:w="2700" w:type="dxa"/>
            <w:tcBorders>
              <w:top w:val="nil"/>
              <w:left w:val="single" w:sz="8" w:space="0" w:color="auto"/>
              <w:bottom w:val="single" w:sz="4" w:space="0" w:color="auto"/>
              <w:right w:val="nil"/>
            </w:tcBorders>
            <w:vAlign w:val="center"/>
            <w:hideMark/>
          </w:tcPr>
          <w:p w14:paraId="5A509846" w14:textId="77777777" w:rsidR="001738A0" w:rsidRPr="00886D16" w:rsidRDefault="001738A0" w:rsidP="001738A0">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Arson</w:t>
            </w:r>
          </w:p>
        </w:tc>
        <w:tc>
          <w:tcPr>
            <w:tcW w:w="1660" w:type="dxa"/>
            <w:tcBorders>
              <w:top w:val="nil"/>
              <w:left w:val="single" w:sz="8" w:space="0" w:color="auto"/>
              <w:bottom w:val="single" w:sz="4" w:space="0" w:color="auto"/>
              <w:right w:val="single" w:sz="8" w:space="0" w:color="auto"/>
            </w:tcBorders>
            <w:noWrap/>
            <w:vAlign w:val="center"/>
            <w:hideMark/>
          </w:tcPr>
          <w:p w14:paraId="60EE90C4" w14:textId="77777777" w:rsidR="001738A0" w:rsidRPr="00886D16" w:rsidRDefault="001738A0" w:rsidP="001738A0">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w:t>
            </w:r>
          </w:p>
        </w:tc>
        <w:tc>
          <w:tcPr>
            <w:tcW w:w="1660" w:type="dxa"/>
            <w:tcBorders>
              <w:top w:val="nil"/>
              <w:left w:val="nil"/>
              <w:bottom w:val="single" w:sz="4" w:space="0" w:color="auto"/>
              <w:right w:val="nil"/>
            </w:tcBorders>
            <w:noWrap/>
            <w:vAlign w:val="center"/>
            <w:hideMark/>
          </w:tcPr>
          <w:p w14:paraId="3B349927" w14:textId="77777777" w:rsidR="001738A0" w:rsidRPr="00886D16" w:rsidRDefault="001738A0" w:rsidP="001738A0">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w:t>
            </w:r>
          </w:p>
        </w:tc>
        <w:tc>
          <w:tcPr>
            <w:tcW w:w="1660" w:type="dxa"/>
            <w:tcBorders>
              <w:top w:val="nil"/>
              <w:left w:val="single" w:sz="8" w:space="0" w:color="auto"/>
              <w:bottom w:val="single" w:sz="4" w:space="0" w:color="auto"/>
              <w:right w:val="single" w:sz="8" w:space="0" w:color="auto"/>
            </w:tcBorders>
            <w:noWrap/>
            <w:vAlign w:val="center"/>
            <w:hideMark/>
          </w:tcPr>
          <w:p w14:paraId="6BE440DC" w14:textId="77777777" w:rsidR="001738A0" w:rsidRPr="00886D16" w:rsidRDefault="001738A0" w:rsidP="001738A0">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w:t>
            </w:r>
          </w:p>
        </w:tc>
        <w:tc>
          <w:tcPr>
            <w:tcW w:w="1660" w:type="dxa"/>
            <w:tcBorders>
              <w:top w:val="nil"/>
              <w:left w:val="nil"/>
              <w:bottom w:val="single" w:sz="4" w:space="0" w:color="auto"/>
              <w:right w:val="single" w:sz="8" w:space="0" w:color="auto"/>
            </w:tcBorders>
            <w:noWrap/>
            <w:vAlign w:val="center"/>
            <w:hideMark/>
          </w:tcPr>
          <w:p w14:paraId="2E993401" w14:textId="77777777" w:rsidR="001738A0" w:rsidRPr="00886D16" w:rsidRDefault="001738A0" w:rsidP="001738A0">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w:t>
            </w:r>
          </w:p>
        </w:tc>
      </w:tr>
      <w:tr w:rsidR="001738A0" w:rsidRPr="00886D16" w14:paraId="04786123" w14:textId="77777777" w:rsidTr="00886D16">
        <w:trPr>
          <w:trHeight w:val="315"/>
        </w:trPr>
        <w:tc>
          <w:tcPr>
            <w:tcW w:w="2700" w:type="dxa"/>
            <w:tcBorders>
              <w:top w:val="nil"/>
              <w:left w:val="single" w:sz="8" w:space="0" w:color="auto"/>
              <w:bottom w:val="single" w:sz="4" w:space="0" w:color="auto"/>
              <w:right w:val="nil"/>
            </w:tcBorders>
            <w:vAlign w:val="center"/>
            <w:hideMark/>
          </w:tcPr>
          <w:p w14:paraId="59507E03" w14:textId="77777777" w:rsidR="001738A0" w:rsidRPr="00886D16" w:rsidRDefault="001738A0" w:rsidP="001738A0">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Burglary</w:t>
            </w:r>
          </w:p>
        </w:tc>
        <w:tc>
          <w:tcPr>
            <w:tcW w:w="1660" w:type="dxa"/>
            <w:tcBorders>
              <w:top w:val="nil"/>
              <w:left w:val="single" w:sz="8" w:space="0" w:color="auto"/>
              <w:bottom w:val="single" w:sz="4" w:space="0" w:color="auto"/>
              <w:right w:val="single" w:sz="8" w:space="0" w:color="auto"/>
            </w:tcBorders>
            <w:noWrap/>
            <w:vAlign w:val="center"/>
            <w:hideMark/>
          </w:tcPr>
          <w:p w14:paraId="7FFF1912" w14:textId="77777777" w:rsidR="001738A0" w:rsidRPr="00886D16" w:rsidRDefault="001738A0" w:rsidP="001738A0">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w:t>
            </w:r>
          </w:p>
        </w:tc>
        <w:tc>
          <w:tcPr>
            <w:tcW w:w="1660" w:type="dxa"/>
            <w:tcBorders>
              <w:top w:val="nil"/>
              <w:left w:val="nil"/>
              <w:bottom w:val="single" w:sz="4" w:space="0" w:color="auto"/>
              <w:right w:val="nil"/>
            </w:tcBorders>
            <w:noWrap/>
            <w:vAlign w:val="center"/>
            <w:hideMark/>
          </w:tcPr>
          <w:p w14:paraId="7871BB86" w14:textId="77777777" w:rsidR="001738A0" w:rsidRPr="00886D16" w:rsidRDefault="001738A0" w:rsidP="001738A0">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w:t>
            </w:r>
          </w:p>
        </w:tc>
        <w:tc>
          <w:tcPr>
            <w:tcW w:w="1660" w:type="dxa"/>
            <w:tcBorders>
              <w:top w:val="nil"/>
              <w:left w:val="single" w:sz="8" w:space="0" w:color="auto"/>
              <w:bottom w:val="single" w:sz="4" w:space="0" w:color="auto"/>
              <w:right w:val="single" w:sz="8" w:space="0" w:color="auto"/>
            </w:tcBorders>
            <w:noWrap/>
            <w:vAlign w:val="center"/>
            <w:hideMark/>
          </w:tcPr>
          <w:p w14:paraId="3E340AC7" w14:textId="77777777" w:rsidR="001738A0" w:rsidRPr="00886D16" w:rsidRDefault="001738A0" w:rsidP="001738A0">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w:t>
            </w:r>
          </w:p>
        </w:tc>
        <w:tc>
          <w:tcPr>
            <w:tcW w:w="1660" w:type="dxa"/>
            <w:tcBorders>
              <w:top w:val="nil"/>
              <w:left w:val="nil"/>
              <w:bottom w:val="single" w:sz="4" w:space="0" w:color="auto"/>
              <w:right w:val="single" w:sz="8" w:space="0" w:color="auto"/>
            </w:tcBorders>
            <w:noWrap/>
            <w:vAlign w:val="center"/>
            <w:hideMark/>
          </w:tcPr>
          <w:p w14:paraId="6D8E3AF3" w14:textId="77777777" w:rsidR="001738A0" w:rsidRPr="00886D16" w:rsidRDefault="001738A0" w:rsidP="001738A0">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w:t>
            </w:r>
          </w:p>
        </w:tc>
      </w:tr>
      <w:tr w:rsidR="001738A0" w:rsidRPr="00886D16" w14:paraId="44D8ADB1" w14:textId="77777777" w:rsidTr="00886D16">
        <w:trPr>
          <w:trHeight w:val="315"/>
        </w:trPr>
        <w:tc>
          <w:tcPr>
            <w:tcW w:w="2700" w:type="dxa"/>
            <w:tcBorders>
              <w:top w:val="nil"/>
              <w:left w:val="single" w:sz="8" w:space="0" w:color="auto"/>
              <w:bottom w:val="single" w:sz="4" w:space="0" w:color="auto"/>
              <w:right w:val="nil"/>
            </w:tcBorders>
            <w:vAlign w:val="center"/>
            <w:hideMark/>
          </w:tcPr>
          <w:p w14:paraId="19331BB6" w14:textId="77777777" w:rsidR="001738A0" w:rsidRPr="00886D16" w:rsidRDefault="001738A0" w:rsidP="001738A0">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Motor Vehicle Theft</w:t>
            </w:r>
          </w:p>
        </w:tc>
        <w:tc>
          <w:tcPr>
            <w:tcW w:w="1660" w:type="dxa"/>
            <w:tcBorders>
              <w:top w:val="nil"/>
              <w:left w:val="single" w:sz="8" w:space="0" w:color="auto"/>
              <w:bottom w:val="single" w:sz="4" w:space="0" w:color="auto"/>
              <w:right w:val="single" w:sz="8" w:space="0" w:color="auto"/>
            </w:tcBorders>
            <w:noWrap/>
            <w:vAlign w:val="center"/>
            <w:hideMark/>
          </w:tcPr>
          <w:p w14:paraId="58BADE19" w14:textId="77777777" w:rsidR="001738A0" w:rsidRPr="00886D16" w:rsidRDefault="001738A0" w:rsidP="001738A0">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w:t>
            </w:r>
          </w:p>
        </w:tc>
        <w:tc>
          <w:tcPr>
            <w:tcW w:w="1660" w:type="dxa"/>
            <w:tcBorders>
              <w:top w:val="nil"/>
              <w:left w:val="nil"/>
              <w:bottom w:val="single" w:sz="4" w:space="0" w:color="auto"/>
              <w:right w:val="nil"/>
            </w:tcBorders>
            <w:noWrap/>
            <w:vAlign w:val="center"/>
            <w:hideMark/>
          </w:tcPr>
          <w:p w14:paraId="13E73BC7" w14:textId="77777777" w:rsidR="001738A0" w:rsidRPr="00886D16" w:rsidRDefault="001738A0" w:rsidP="001738A0">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w:t>
            </w:r>
          </w:p>
        </w:tc>
        <w:tc>
          <w:tcPr>
            <w:tcW w:w="1660" w:type="dxa"/>
            <w:tcBorders>
              <w:top w:val="nil"/>
              <w:left w:val="single" w:sz="8" w:space="0" w:color="auto"/>
              <w:bottom w:val="single" w:sz="4" w:space="0" w:color="auto"/>
              <w:right w:val="single" w:sz="8" w:space="0" w:color="auto"/>
            </w:tcBorders>
            <w:noWrap/>
            <w:vAlign w:val="center"/>
            <w:hideMark/>
          </w:tcPr>
          <w:p w14:paraId="28ECFAD7" w14:textId="77777777" w:rsidR="001738A0" w:rsidRPr="00886D16" w:rsidRDefault="001738A0" w:rsidP="001738A0">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w:t>
            </w:r>
          </w:p>
        </w:tc>
        <w:tc>
          <w:tcPr>
            <w:tcW w:w="1660" w:type="dxa"/>
            <w:tcBorders>
              <w:top w:val="nil"/>
              <w:left w:val="nil"/>
              <w:bottom w:val="single" w:sz="4" w:space="0" w:color="auto"/>
              <w:right w:val="single" w:sz="8" w:space="0" w:color="auto"/>
            </w:tcBorders>
            <w:noWrap/>
            <w:vAlign w:val="center"/>
            <w:hideMark/>
          </w:tcPr>
          <w:p w14:paraId="265FD0C4" w14:textId="77777777" w:rsidR="001738A0" w:rsidRPr="00886D16" w:rsidRDefault="001738A0" w:rsidP="001738A0">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w:t>
            </w:r>
          </w:p>
        </w:tc>
      </w:tr>
      <w:tr w:rsidR="001738A0" w:rsidRPr="00886D16" w14:paraId="30BF0BD6" w14:textId="77777777" w:rsidTr="00886D16">
        <w:trPr>
          <w:trHeight w:val="630"/>
        </w:trPr>
        <w:tc>
          <w:tcPr>
            <w:tcW w:w="2700" w:type="dxa"/>
            <w:tcBorders>
              <w:top w:val="nil"/>
              <w:left w:val="single" w:sz="8" w:space="0" w:color="auto"/>
              <w:bottom w:val="single" w:sz="4" w:space="0" w:color="auto"/>
              <w:right w:val="nil"/>
            </w:tcBorders>
            <w:vAlign w:val="center"/>
            <w:hideMark/>
          </w:tcPr>
          <w:p w14:paraId="478C4BDF" w14:textId="77777777" w:rsidR="001738A0" w:rsidRPr="00886D16" w:rsidRDefault="001738A0" w:rsidP="001738A0">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Murder &amp; Non-Negligent Manslaughter</w:t>
            </w:r>
          </w:p>
        </w:tc>
        <w:tc>
          <w:tcPr>
            <w:tcW w:w="1660" w:type="dxa"/>
            <w:tcBorders>
              <w:top w:val="nil"/>
              <w:left w:val="single" w:sz="8" w:space="0" w:color="auto"/>
              <w:bottom w:val="single" w:sz="4" w:space="0" w:color="auto"/>
              <w:right w:val="single" w:sz="8" w:space="0" w:color="auto"/>
            </w:tcBorders>
            <w:noWrap/>
            <w:vAlign w:val="center"/>
            <w:hideMark/>
          </w:tcPr>
          <w:p w14:paraId="6C478B6B" w14:textId="77777777" w:rsidR="001738A0" w:rsidRPr="00886D16" w:rsidRDefault="001738A0" w:rsidP="001738A0">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w:t>
            </w:r>
          </w:p>
        </w:tc>
        <w:tc>
          <w:tcPr>
            <w:tcW w:w="1660" w:type="dxa"/>
            <w:tcBorders>
              <w:top w:val="nil"/>
              <w:left w:val="nil"/>
              <w:bottom w:val="single" w:sz="4" w:space="0" w:color="auto"/>
              <w:right w:val="nil"/>
            </w:tcBorders>
            <w:noWrap/>
            <w:vAlign w:val="center"/>
            <w:hideMark/>
          </w:tcPr>
          <w:p w14:paraId="0FBC66CF" w14:textId="77777777" w:rsidR="001738A0" w:rsidRPr="00886D16" w:rsidRDefault="001738A0" w:rsidP="001738A0">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w:t>
            </w:r>
          </w:p>
        </w:tc>
        <w:tc>
          <w:tcPr>
            <w:tcW w:w="1660" w:type="dxa"/>
            <w:tcBorders>
              <w:top w:val="nil"/>
              <w:left w:val="single" w:sz="8" w:space="0" w:color="auto"/>
              <w:bottom w:val="single" w:sz="4" w:space="0" w:color="auto"/>
              <w:right w:val="single" w:sz="8" w:space="0" w:color="auto"/>
            </w:tcBorders>
            <w:noWrap/>
            <w:vAlign w:val="center"/>
            <w:hideMark/>
          </w:tcPr>
          <w:p w14:paraId="49C0CC12" w14:textId="77777777" w:rsidR="001738A0" w:rsidRPr="00886D16" w:rsidRDefault="001738A0" w:rsidP="001738A0">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w:t>
            </w:r>
          </w:p>
        </w:tc>
        <w:tc>
          <w:tcPr>
            <w:tcW w:w="1660" w:type="dxa"/>
            <w:tcBorders>
              <w:top w:val="nil"/>
              <w:left w:val="nil"/>
              <w:bottom w:val="single" w:sz="4" w:space="0" w:color="auto"/>
              <w:right w:val="single" w:sz="8" w:space="0" w:color="auto"/>
            </w:tcBorders>
            <w:noWrap/>
            <w:vAlign w:val="center"/>
            <w:hideMark/>
          </w:tcPr>
          <w:p w14:paraId="0461A336" w14:textId="77777777" w:rsidR="001738A0" w:rsidRPr="00886D16" w:rsidRDefault="001738A0" w:rsidP="001738A0">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w:t>
            </w:r>
          </w:p>
        </w:tc>
      </w:tr>
      <w:tr w:rsidR="001738A0" w:rsidRPr="00886D16" w14:paraId="572F50AB" w14:textId="77777777" w:rsidTr="00886D16">
        <w:trPr>
          <w:trHeight w:val="315"/>
        </w:trPr>
        <w:tc>
          <w:tcPr>
            <w:tcW w:w="2700" w:type="dxa"/>
            <w:tcBorders>
              <w:top w:val="nil"/>
              <w:left w:val="single" w:sz="8" w:space="0" w:color="auto"/>
              <w:bottom w:val="single" w:sz="4" w:space="0" w:color="auto"/>
              <w:right w:val="nil"/>
            </w:tcBorders>
            <w:vAlign w:val="center"/>
            <w:hideMark/>
          </w:tcPr>
          <w:p w14:paraId="2C35D394" w14:textId="77777777" w:rsidR="001738A0" w:rsidRPr="00886D16" w:rsidRDefault="001738A0" w:rsidP="001738A0">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Negligent Manslaughter</w:t>
            </w:r>
          </w:p>
        </w:tc>
        <w:tc>
          <w:tcPr>
            <w:tcW w:w="1660" w:type="dxa"/>
            <w:tcBorders>
              <w:top w:val="nil"/>
              <w:left w:val="single" w:sz="8" w:space="0" w:color="auto"/>
              <w:bottom w:val="single" w:sz="4" w:space="0" w:color="auto"/>
              <w:right w:val="single" w:sz="8" w:space="0" w:color="auto"/>
            </w:tcBorders>
            <w:noWrap/>
            <w:vAlign w:val="center"/>
            <w:hideMark/>
          </w:tcPr>
          <w:p w14:paraId="2802AF81" w14:textId="77777777" w:rsidR="001738A0" w:rsidRPr="00886D16" w:rsidRDefault="001738A0" w:rsidP="001738A0">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w:t>
            </w:r>
          </w:p>
        </w:tc>
        <w:tc>
          <w:tcPr>
            <w:tcW w:w="1660" w:type="dxa"/>
            <w:tcBorders>
              <w:top w:val="nil"/>
              <w:left w:val="nil"/>
              <w:bottom w:val="single" w:sz="4" w:space="0" w:color="auto"/>
              <w:right w:val="nil"/>
            </w:tcBorders>
            <w:noWrap/>
            <w:vAlign w:val="center"/>
            <w:hideMark/>
          </w:tcPr>
          <w:p w14:paraId="0A13C06F" w14:textId="77777777" w:rsidR="001738A0" w:rsidRPr="00886D16" w:rsidRDefault="001738A0" w:rsidP="001738A0">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w:t>
            </w:r>
          </w:p>
        </w:tc>
        <w:tc>
          <w:tcPr>
            <w:tcW w:w="1660" w:type="dxa"/>
            <w:tcBorders>
              <w:top w:val="nil"/>
              <w:left w:val="single" w:sz="8" w:space="0" w:color="auto"/>
              <w:bottom w:val="single" w:sz="4" w:space="0" w:color="auto"/>
              <w:right w:val="single" w:sz="8" w:space="0" w:color="auto"/>
            </w:tcBorders>
            <w:noWrap/>
            <w:vAlign w:val="center"/>
            <w:hideMark/>
          </w:tcPr>
          <w:p w14:paraId="32CA0A43" w14:textId="77777777" w:rsidR="001738A0" w:rsidRPr="00886D16" w:rsidRDefault="001738A0" w:rsidP="001738A0">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w:t>
            </w:r>
          </w:p>
        </w:tc>
        <w:tc>
          <w:tcPr>
            <w:tcW w:w="1660" w:type="dxa"/>
            <w:tcBorders>
              <w:top w:val="nil"/>
              <w:left w:val="nil"/>
              <w:bottom w:val="single" w:sz="4" w:space="0" w:color="auto"/>
              <w:right w:val="single" w:sz="8" w:space="0" w:color="auto"/>
            </w:tcBorders>
            <w:noWrap/>
            <w:vAlign w:val="center"/>
            <w:hideMark/>
          </w:tcPr>
          <w:p w14:paraId="0BF87F10" w14:textId="77777777" w:rsidR="001738A0" w:rsidRPr="00886D16" w:rsidRDefault="001738A0" w:rsidP="001738A0">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w:t>
            </w:r>
          </w:p>
        </w:tc>
      </w:tr>
      <w:tr w:rsidR="001738A0" w:rsidRPr="00886D16" w14:paraId="20EA35A3" w14:textId="77777777" w:rsidTr="00886D16">
        <w:trPr>
          <w:trHeight w:val="315"/>
        </w:trPr>
        <w:tc>
          <w:tcPr>
            <w:tcW w:w="2700" w:type="dxa"/>
            <w:tcBorders>
              <w:top w:val="nil"/>
              <w:left w:val="single" w:sz="8" w:space="0" w:color="auto"/>
              <w:bottom w:val="single" w:sz="4" w:space="0" w:color="auto"/>
              <w:right w:val="nil"/>
            </w:tcBorders>
            <w:vAlign w:val="center"/>
            <w:hideMark/>
          </w:tcPr>
          <w:p w14:paraId="4D369161" w14:textId="77777777" w:rsidR="001738A0" w:rsidRPr="00886D16" w:rsidRDefault="001738A0" w:rsidP="001738A0">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Robbery</w:t>
            </w:r>
          </w:p>
        </w:tc>
        <w:tc>
          <w:tcPr>
            <w:tcW w:w="1660" w:type="dxa"/>
            <w:tcBorders>
              <w:top w:val="nil"/>
              <w:left w:val="single" w:sz="8" w:space="0" w:color="auto"/>
              <w:bottom w:val="single" w:sz="4" w:space="0" w:color="auto"/>
              <w:right w:val="single" w:sz="8" w:space="0" w:color="auto"/>
            </w:tcBorders>
            <w:noWrap/>
            <w:vAlign w:val="center"/>
            <w:hideMark/>
          </w:tcPr>
          <w:p w14:paraId="4174073C" w14:textId="77777777" w:rsidR="001738A0" w:rsidRPr="00886D16" w:rsidRDefault="001738A0" w:rsidP="001738A0">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w:t>
            </w:r>
          </w:p>
        </w:tc>
        <w:tc>
          <w:tcPr>
            <w:tcW w:w="1660" w:type="dxa"/>
            <w:tcBorders>
              <w:top w:val="nil"/>
              <w:left w:val="nil"/>
              <w:bottom w:val="single" w:sz="4" w:space="0" w:color="auto"/>
              <w:right w:val="nil"/>
            </w:tcBorders>
            <w:noWrap/>
            <w:vAlign w:val="center"/>
            <w:hideMark/>
          </w:tcPr>
          <w:p w14:paraId="1B467033" w14:textId="77777777" w:rsidR="001738A0" w:rsidRPr="00886D16" w:rsidRDefault="001738A0" w:rsidP="001738A0">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w:t>
            </w:r>
          </w:p>
        </w:tc>
        <w:tc>
          <w:tcPr>
            <w:tcW w:w="1660" w:type="dxa"/>
            <w:tcBorders>
              <w:top w:val="nil"/>
              <w:left w:val="single" w:sz="8" w:space="0" w:color="auto"/>
              <w:bottom w:val="single" w:sz="4" w:space="0" w:color="auto"/>
              <w:right w:val="single" w:sz="8" w:space="0" w:color="auto"/>
            </w:tcBorders>
            <w:noWrap/>
            <w:vAlign w:val="center"/>
            <w:hideMark/>
          </w:tcPr>
          <w:p w14:paraId="784B217A" w14:textId="77777777" w:rsidR="001738A0" w:rsidRPr="00886D16" w:rsidRDefault="001738A0" w:rsidP="001738A0">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w:t>
            </w:r>
          </w:p>
        </w:tc>
        <w:tc>
          <w:tcPr>
            <w:tcW w:w="1660" w:type="dxa"/>
            <w:tcBorders>
              <w:top w:val="nil"/>
              <w:left w:val="nil"/>
              <w:bottom w:val="single" w:sz="4" w:space="0" w:color="auto"/>
              <w:right w:val="single" w:sz="8" w:space="0" w:color="auto"/>
            </w:tcBorders>
            <w:noWrap/>
            <w:vAlign w:val="center"/>
            <w:hideMark/>
          </w:tcPr>
          <w:p w14:paraId="75503410" w14:textId="77777777" w:rsidR="001738A0" w:rsidRPr="00886D16" w:rsidRDefault="001738A0" w:rsidP="001738A0">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w:t>
            </w:r>
          </w:p>
        </w:tc>
      </w:tr>
      <w:tr w:rsidR="001738A0" w:rsidRPr="00886D16" w14:paraId="65459B87" w14:textId="77777777" w:rsidTr="00886D16">
        <w:trPr>
          <w:trHeight w:val="315"/>
        </w:trPr>
        <w:tc>
          <w:tcPr>
            <w:tcW w:w="2700" w:type="dxa"/>
            <w:tcBorders>
              <w:top w:val="nil"/>
              <w:left w:val="single" w:sz="8" w:space="0" w:color="auto"/>
              <w:bottom w:val="single" w:sz="4" w:space="0" w:color="auto"/>
              <w:right w:val="nil"/>
            </w:tcBorders>
            <w:vAlign w:val="center"/>
            <w:hideMark/>
          </w:tcPr>
          <w:p w14:paraId="54187060" w14:textId="77777777" w:rsidR="001738A0" w:rsidRPr="00886D16" w:rsidRDefault="001738A0" w:rsidP="001738A0">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Sex Offense - Fondling</w:t>
            </w:r>
          </w:p>
        </w:tc>
        <w:tc>
          <w:tcPr>
            <w:tcW w:w="1660" w:type="dxa"/>
            <w:tcBorders>
              <w:top w:val="nil"/>
              <w:left w:val="single" w:sz="8" w:space="0" w:color="auto"/>
              <w:bottom w:val="single" w:sz="4" w:space="0" w:color="auto"/>
              <w:right w:val="single" w:sz="8" w:space="0" w:color="auto"/>
            </w:tcBorders>
            <w:noWrap/>
            <w:vAlign w:val="center"/>
            <w:hideMark/>
          </w:tcPr>
          <w:p w14:paraId="489BFBA0" w14:textId="77777777" w:rsidR="001738A0" w:rsidRPr="00886D16" w:rsidRDefault="001738A0" w:rsidP="001738A0">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7</w:t>
            </w:r>
          </w:p>
        </w:tc>
        <w:tc>
          <w:tcPr>
            <w:tcW w:w="1660" w:type="dxa"/>
            <w:tcBorders>
              <w:top w:val="nil"/>
              <w:left w:val="nil"/>
              <w:bottom w:val="single" w:sz="4" w:space="0" w:color="auto"/>
              <w:right w:val="nil"/>
            </w:tcBorders>
            <w:noWrap/>
            <w:vAlign w:val="center"/>
            <w:hideMark/>
          </w:tcPr>
          <w:p w14:paraId="2311006B" w14:textId="77777777" w:rsidR="001738A0" w:rsidRPr="00886D16" w:rsidRDefault="001738A0" w:rsidP="001738A0">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7</w:t>
            </w:r>
          </w:p>
        </w:tc>
        <w:tc>
          <w:tcPr>
            <w:tcW w:w="1660" w:type="dxa"/>
            <w:tcBorders>
              <w:top w:val="nil"/>
              <w:left w:val="single" w:sz="8" w:space="0" w:color="auto"/>
              <w:bottom w:val="single" w:sz="4" w:space="0" w:color="auto"/>
              <w:right w:val="single" w:sz="8" w:space="0" w:color="auto"/>
            </w:tcBorders>
            <w:noWrap/>
            <w:vAlign w:val="center"/>
            <w:hideMark/>
          </w:tcPr>
          <w:p w14:paraId="5E49D3CC" w14:textId="77777777" w:rsidR="001738A0" w:rsidRPr="00886D16" w:rsidRDefault="001738A0" w:rsidP="001738A0">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w:t>
            </w:r>
          </w:p>
        </w:tc>
        <w:tc>
          <w:tcPr>
            <w:tcW w:w="1660" w:type="dxa"/>
            <w:tcBorders>
              <w:top w:val="nil"/>
              <w:left w:val="nil"/>
              <w:bottom w:val="single" w:sz="4" w:space="0" w:color="auto"/>
              <w:right w:val="single" w:sz="8" w:space="0" w:color="auto"/>
            </w:tcBorders>
            <w:noWrap/>
            <w:vAlign w:val="center"/>
            <w:hideMark/>
          </w:tcPr>
          <w:p w14:paraId="514F2B86" w14:textId="77777777" w:rsidR="001738A0" w:rsidRPr="00886D16" w:rsidRDefault="001738A0" w:rsidP="001738A0">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w:t>
            </w:r>
          </w:p>
        </w:tc>
      </w:tr>
      <w:tr w:rsidR="001738A0" w:rsidRPr="00886D16" w14:paraId="6B2490E0" w14:textId="77777777" w:rsidTr="00886D16">
        <w:trPr>
          <w:trHeight w:val="315"/>
        </w:trPr>
        <w:tc>
          <w:tcPr>
            <w:tcW w:w="2700" w:type="dxa"/>
            <w:tcBorders>
              <w:top w:val="nil"/>
              <w:left w:val="single" w:sz="8" w:space="0" w:color="auto"/>
              <w:bottom w:val="single" w:sz="4" w:space="0" w:color="auto"/>
              <w:right w:val="nil"/>
            </w:tcBorders>
            <w:vAlign w:val="center"/>
            <w:hideMark/>
          </w:tcPr>
          <w:p w14:paraId="3A6C80CE" w14:textId="77777777" w:rsidR="001738A0" w:rsidRPr="00886D16" w:rsidRDefault="001738A0" w:rsidP="001738A0">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Sex Offense - Incest</w:t>
            </w:r>
          </w:p>
        </w:tc>
        <w:tc>
          <w:tcPr>
            <w:tcW w:w="1660" w:type="dxa"/>
            <w:tcBorders>
              <w:top w:val="nil"/>
              <w:left w:val="single" w:sz="8" w:space="0" w:color="auto"/>
              <w:bottom w:val="single" w:sz="4" w:space="0" w:color="auto"/>
              <w:right w:val="single" w:sz="8" w:space="0" w:color="auto"/>
            </w:tcBorders>
            <w:noWrap/>
            <w:vAlign w:val="center"/>
            <w:hideMark/>
          </w:tcPr>
          <w:p w14:paraId="6F9634DA" w14:textId="77777777" w:rsidR="001738A0" w:rsidRPr="00886D16" w:rsidRDefault="001738A0" w:rsidP="001738A0">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w:t>
            </w:r>
          </w:p>
        </w:tc>
        <w:tc>
          <w:tcPr>
            <w:tcW w:w="1660" w:type="dxa"/>
            <w:tcBorders>
              <w:top w:val="nil"/>
              <w:left w:val="nil"/>
              <w:bottom w:val="single" w:sz="4" w:space="0" w:color="auto"/>
              <w:right w:val="nil"/>
            </w:tcBorders>
            <w:noWrap/>
            <w:vAlign w:val="center"/>
            <w:hideMark/>
          </w:tcPr>
          <w:p w14:paraId="70767D1D" w14:textId="77777777" w:rsidR="001738A0" w:rsidRPr="00886D16" w:rsidRDefault="001738A0" w:rsidP="001738A0">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w:t>
            </w:r>
          </w:p>
        </w:tc>
        <w:tc>
          <w:tcPr>
            <w:tcW w:w="1660" w:type="dxa"/>
            <w:tcBorders>
              <w:top w:val="nil"/>
              <w:left w:val="single" w:sz="8" w:space="0" w:color="auto"/>
              <w:bottom w:val="single" w:sz="4" w:space="0" w:color="auto"/>
              <w:right w:val="single" w:sz="8" w:space="0" w:color="auto"/>
            </w:tcBorders>
            <w:noWrap/>
            <w:vAlign w:val="center"/>
            <w:hideMark/>
          </w:tcPr>
          <w:p w14:paraId="0CAAAD5C" w14:textId="77777777" w:rsidR="001738A0" w:rsidRPr="00886D16" w:rsidRDefault="001738A0" w:rsidP="001738A0">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w:t>
            </w:r>
          </w:p>
        </w:tc>
        <w:tc>
          <w:tcPr>
            <w:tcW w:w="1660" w:type="dxa"/>
            <w:tcBorders>
              <w:top w:val="nil"/>
              <w:left w:val="nil"/>
              <w:bottom w:val="single" w:sz="4" w:space="0" w:color="auto"/>
              <w:right w:val="single" w:sz="8" w:space="0" w:color="auto"/>
            </w:tcBorders>
            <w:noWrap/>
            <w:vAlign w:val="center"/>
            <w:hideMark/>
          </w:tcPr>
          <w:p w14:paraId="0AC96496" w14:textId="77777777" w:rsidR="001738A0" w:rsidRPr="00886D16" w:rsidRDefault="001738A0" w:rsidP="001738A0">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w:t>
            </w:r>
          </w:p>
        </w:tc>
      </w:tr>
      <w:tr w:rsidR="001738A0" w:rsidRPr="00886D16" w14:paraId="172A29AB" w14:textId="77777777" w:rsidTr="00886D16">
        <w:trPr>
          <w:trHeight w:val="330"/>
        </w:trPr>
        <w:tc>
          <w:tcPr>
            <w:tcW w:w="2700" w:type="dxa"/>
            <w:tcBorders>
              <w:top w:val="nil"/>
              <w:left w:val="single" w:sz="8" w:space="0" w:color="auto"/>
              <w:bottom w:val="single" w:sz="4" w:space="0" w:color="auto"/>
              <w:right w:val="nil"/>
            </w:tcBorders>
            <w:vAlign w:val="center"/>
            <w:hideMark/>
          </w:tcPr>
          <w:p w14:paraId="74D6DF07" w14:textId="77777777" w:rsidR="001738A0" w:rsidRPr="00886D16" w:rsidRDefault="001738A0" w:rsidP="001738A0">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Sex Offense - Rape</w:t>
            </w:r>
          </w:p>
        </w:tc>
        <w:tc>
          <w:tcPr>
            <w:tcW w:w="1660" w:type="dxa"/>
            <w:tcBorders>
              <w:top w:val="nil"/>
              <w:left w:val="single" w:sz="8" w:space="0" w:color="auto"/>
              <w:bottom w:val="single" w:sz="4" w:space="0" w:color="auto"/>
              <w:right w:val="single" w:sz="8" w:space="0" w:color="auto"/>
            </w:tcBorders>
            <w:noWrap/>
            <w:vAlign w:val="center"/>
            <w:hideMark/>
          </w:tcPr>
          <w:p w14:paraId="723700E8" w14:textId="77777777" w:rsidR="001738A0" w:rsidRPr="00886D16" w:rsidRDefault="001738A0" w:rsidP="001738A0">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w:t>
            </w:r>
          </w:p>
        </w:tc>
        <w:tc>
          <w:tcPr>
            <w:tcW w:w="1660" w:type="dxa"/>
            <w:tcBorders>
              <w:top w:val="nil"/>
              <w:left w:val="nil"/>
              <w:bottom w:val="single" w:sz="4" w:space="0" w:color="auto"/>
              <w:right w:val="nil"/>
            </w:tcBorders>
            <w:noWrap/>
            <w:vAlign w:val="center"/>
            <w:hideMark/>
          </w:tcPr>
          <w:p w14:paraId="432ABDBD" w14:textId="77777777" w:rsidR="001738A0" w:rsidRPr="00886D16" w:rsidRDefault="001738A0" w:rsidP="001738A0">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w:t>
            </w:r>
          </w:p>
        </w:tc>
        <w:tc>
          <w:tcPr>
            <w:tcW w:w="1660" w:type="dxa"/>
            <w:tcBorders>
              <w:top w:val="nil"/>
              <w:left w:val="single" w:sz="8" w:space="0" w:color="auto"/>
              <w:bottom w:val="single" w:sz="4" w:space="0" w:color="auto"/>
              <w:right w:val="single" w:sz="8" w:space="0" w:color="auto"/>
            </w:tcBorders>
            <w:noWrap/>
            <w:vAlign w:val="center"/>
            <w:hideMark/>
          </w:tcPr>
          <w:p w14:paraId="59BDE66F" w14:textId="77777777" w:rsidR="001738A0" w:rsidRPr="00886D16" w:rsidRDefault="001738A0" w:rsidP="001738A0">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w:t>
            </w:r>
          </w:p>
        </w:tc>
        <w:tc>
          <w:tcPr>
            <w:tcW w:w="1660" w:type="dxa"/>
            <w:tcBorders>
              <w:top w:val="nil"/>
              <w:left w:val="nil"/>
              <w:bottom w:val="single" w:sz="4" w:space="0" w:color="auto"/>
              <w:right w:val="single" w:sz="8" w:space="0" w:color="auto"/>
            </w:tcBorders>
            <w:noWrap/>
            <w:vAlign w:val="center"/>
            <w:hideMark/>
          </w:tcPr>
          <w:p w14:paraId="653E03F1" w14:textId="77777777" w:rsidR="001738A0" w:rsidRPr="00886D16" w:rsidRDefault="001738A0" w:rsidP="001738A0">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w:t>
            </w:r>
          </w:p>
        </w:tc>
      </w:tr>
      <w:tr w:rsidR="001738A0" w:rsidRPr="00886D16" w14:paraId="78D1234F" w14:textId="77777777" w:rsidTr="00886D16">
        <w:trPr>
          <w:trHeight w:val="330"/>
        </w:trPr>
        <w:tc>
          <w:tcPr>
            <w:tcW w:w="2700" w:type="dxa"/>
            <w:tcBorders>
              <w:top w:val="nil"/>
              <w:left w:val="single" w:sz="8" w:space="0" w:color="auto"/>
              <w:bottom w:val="single" w:sz="4" w:space="0" w:color="auto"/>
              <w:right w:val="nil"/>
            </w:tcBorders>
            <w:vAlign w:val="center"/>
          </w:tcPr>
          <w:p w14:paraId="7C7EC3F7" w14:textId="1810607F" w:rsidR="001738A0" w:rsidRDefault="001738A0" w:rsidP="001738A0">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Sex Offense - Statutory Rape</w:t>
            </w:r>
          </w:p>
        </w:tc>
        <w:tc>
          <w:tcPr>
            <w:tcW w:w="1660" w:type="dxa"/>
            <w:tcBorders>
              <w:top w:val="nil"/>
              <w:left w:val="single" w:sz="8" w:space="0" w:color="auto"/>
              <w:bottom w:val="single" w:sz="4" w:space="0" w:color="auto"/>
              <w:right w:val="single" w:sz="8" w:space="0" w:color="auto"/>
            </w:tcBorders>
            <w:noWrap/>
            <w:vAlign w:val="center"/>
          </w:tcPr>
          <w:p w14:paraId="2630D757" w14:textId="6ACEBB31" w:rsidR="001738A0" w:rsidRDefault="001738A0" w:rsidP="001738A0">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w:t>
            </w:r>
          </w:p>
        </w:tc>
        <w:tc>
          <w:tcPr>
            <w:tcW w:w="1660" w:type="dxa"/>
            <w:tcBorders>
              <w:top w:val="nil"/>
              <w:left w:val="nil"/>
              <w:bottom w:val="single" w:sz="4" w:space="0" w:color="auto"/>
              <w:right w:val="nil"/>
            </w:tcBorders>
            <w:noWrap/>
            <w:vAlign w:val="center"/>
          </w:tcPr>
          <w:p w14:paraId="3AC1DAC7" w14:textId="17F041FC" w:rsidR="001738A0" w:rsidRDefault="001738A0" w:rsidP="001738A0">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w:t>
            </w:r>
          </w:p>
        </w:tc>
        <w:tc>
          <w:tcPr>
            <w:tcW w:w="1660" w:type="dxa"/>
            <w:tcBorders>
              <w:top w:val="nil"/>
              <w:left w:val="single" w:sz="8" w:space="0" w:color="auto"/>
              <w:bottom w:val="single" w:sz="4" w:space="0" w:color="auto"/>
              <w:right w:val="single" w:sz="8" w:space="0" w:color="auto"/>
            </w:tcBorders>
            <w:noWrap/>
            <w:vAlign w:val="center"/>
          </w:tcPr>
          <w:p w14:paraId="39F2EAA5" w14:textId="77202BB2" w:rsidR="001738A0" w:rsidRDefault="001738A0" w:rsidP="001738A0">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w:t>
            </w:r>
          </w:p>
        </w:tc>
        <w:tc>
          <w:tcPr>
            <w:tcW w:w="1660" w:type="dxa"/>
            <w:tcBorders>
              <w:top w:val="nil"/>
              <w:left w:val="nil"/>
              <w:bottom w:val="single" w:sz="4" w:space="0" w:color="auto"/>
              <w:right w:val="single" w:sz="8" w:space="0" w:color="auto"/>
            </w:tcBorders>
            <w:noWrap/>
            <w:vAlign w:val="center"/>
          </w:tcPr>
          <w:p w14:paraId="37209A6D" w14:textId="283952FD" w:rsidR="001738A0" w:rsidRDefault="001738A0" w:rsidP="001738A0">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w:t>
            </w:r>
          </w:p>
        </w:tc>
      </w:tr>
      <w:tr w:rsidR="001738A0" w:rsidRPr="00886D16" w14:paraId="4614E83C" w14:textId="77777777" w:rsidTr="00886D16">
        <w:trPr>
          <w:trHeight w:val="499"/>
        </w:trPr>
        <w:tc>
          <w:tcPr>
            <w:tcW w:w="2700" w:type="dxa"/>
            <w:tcBorders>
              <w:top w:val="single" w:sz="8" w:space="0" w:color="auto"/>
              <w:left w:val="single" w:sz="8" w:space="0" w:color="auto"/>
              <w:bottom w:val="single" w:sz="8" w:space="0" w:color="auto"/>
              <w:right w:val="nil"/>
            </w:tcBorders>
            <w:shd w:val="clear" w:color="000000" w:fill="A6A6A6"/>
            <w:vAlign w:val="center"/>
            <w:hideMark/>
          </w:tcPr>
          <w:p w14:paraId="478D34ED" w14:textId="77777777" w:rsidR="001738A0" w:rsidRPr="00886D16" w:rsidRDefault="001738A0" w:rsidP="001738A0">
            <w:pPr>
              <w:spacing w:after="0" w:line="240" w:lineRule="auto"/>
              <w:jc w:val="center"/>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VAWA</w:t>
            </w:r>
          </w:p>
        </w:tc>
        <w:tc>
          <w:tcPr>
            <w:tcW w:w="1660" w:type="dxa"/>
            <w:tcBorders>
              <w:top w:val="single" w:sz="8" w:space="0" w:color="auto"/>
              <w:left w:val="single" w:sz="8" w:space="0" w:color="auto"/>
              <w:bottom w:val="single" w:sz="8" w:space="0" w:color="auto"/>
              <w:right w:val="single" w:sz="8" w:space="0" w:color="auto"/>
            </w:tcBorders>
            <w:shd w:val="clear" w:color="000000" w:fill="A6A6A6"/>
            <w:noWrap/>
            <w:vAlign w:val="center"/>
            <w:hideMark/>
          </w:tcPr>
          <w:p w14:paraId="0F343D98" w14:textId="77777777" w:rsidR="001738A0" w:rsidRPr="00886D16" w:rsidRDefault="001738A0" w:rsidP="001738A0">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tc>
        <w:tc>
          <w:tcPr>
            <w:tcW w:w="1660" w:type="dxa"/>
            <w:tcBorders>
              <w:top w:val="single" w:sz="8" w:space="0" w:color="auto"/>
              <w:left w:val="nil"/>
              <w:bottom w:val="single" w:sz="8" w:space="0" w:color="auto"/>
              <w:right w:val="nil"/>
            </w:tcBorders>
            <w:shd w:val="clear" w:color="000000" w:fill="A6A6A6"/>
            <w:noWrap/>
            <w:vAlign w:val="center"/>
            <w:hideMark/>
          </w:tcPr>
          <w:p w14:paraId="622BAD5C" w14:textId="77777777" w:rsidR="001738A0" w:rsidRPr="00886D16" w:rsidRDefault="001738A0" w:rsidP="001738A0">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tc>
        <w:tc>
          <w:tcPr>
            <w:tcW w:w="1660" w:type="dxa"/>
            <w:tcBorders>
              <w:top w:val="single" w:sz="8" w:space="0" w:color="auto"/>
              <w:left w:val="single" w:sz="8" w:space="0" w:color="auto"/>
              <w:bottom w:val="single" w:sz="8" w:space="0" w:color="auto"/>
              <w:right w:val="single" w:sz="8" w:space="0" w:color="auto"/>
            </w:tcBorders>
            <w:shd w:val="clear" w:color="000000" w:fill="A6A6A6"/>
            <w:noWrap/>
            <w:vAlign w:val="center"/>
            <w:hideMark/>
          </w:tcPr>
          <w:p w14:paraId="40A684A7" w14:textId="77777777" w:rsidR="001738A0" w:rsidRPr="00886D16" w:rsidRDefault="001738A0" w:rsidP="001738A0">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tc>
        <w:tc>
          <w:tcPr>
            <w:tcW w:w="1660" w:type="dxa"/>
            <w:tcBorders>
              <w:top w:val="single" w:sz="8" w:space="0" w:color="auto"/>
              <w:left w:val="nil"/>
              <w:bottom w:val="single" w:sz="8" w:space="0" w:color="auto"/>
              <w:right w:val="single" w:sz="8" w:space="0" w:color="auto"/>
            </w:tcBorders>
            <w:shd w:val="clear" w:color="000000" w:fill="A6A6A6"/>
            <w:noWrap/>
            <w:vAlign w:val="center"/>
            <w:hideMark/>
          </w:tcPr>
          <w:p w14:paraId="4F3BD987" w14:textId="77777777" w:rsidR="001738A0" w:rsidRPr="00886D16" w:rsidRDefault="001738A0" w:rsidP="001738A0">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tc>
      </w:tr>
      <w:tr w:rsidR="001738A0" w:rsidRPr="00886D16" w14:paraId="0886FBEC" w14:textId="77777777" w:rsidTr="00886D16">
        <w:trPr>
          <w:trHeight w:val="315"/>
        </w:trPr>
        <w:tc>
          <w:tcPr>
            <w:tcW w:w="2700" w:type="dxa"/>
            <w:tcBorders>
              <w:top w:val="nil"/>
              <w:left w:val="single" w:sz="8" w:space="0" w:color="auto"/>
              <w:bottom w:val="single" w:sz="4" w:space="0" w:color="auto"/>
              <w:right w:val="nil"/>
            </w:tcBorders>
            <w:vAlign w:val="center"/>
            <w:hideMark/>
          </w:tcPr>
          <w:p w14:paraId="2B1E179F" w14:textId="77777777" w:rsidR="001738A0" w:rsidRPr="00886D16" w:rsidRDefault="001738A0" w:rsidP="001738A0">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Dating Violence</w:t>
            </w:r>
          </w:p>
        </w:tc>
        <w:tc>
          <w:tcPr>
            <w:tcW w:w="1660" w:type="dxa"/>
            <w:tcBorders>
              <w:top w:val="nil"/>
              <w:left w:val="single" w:sz="8" w:space="0" w:color="auto"/>
              <w:bottom w:val="single" w:sz="4" w:space="0" w:color="auto"/>
              <w:right w:val="single" w:sz="8" w:space="0" w:color="auto"/>
            </w:tcBorders>
            <w:noWrap/>
            <w:vAlign w:val="center"/>
            <w:hideMark/>
          </w:tcPr>
          <w:p w14:paraId="3C7CEFBA" w14:textId="77777777" w:rsidR="001738A0" w:rsidRPr="00886D16" w:rsidRDefault="001738A0" w:rsidP="001738A0">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w:t>
            </w:r>
          </w:p>
        </w:tc>
        <w:tc>
          <w:tcPr>
            <w:tcW w:w="1660" w:type="dxa"/>
            <w:tcBorders>
              <w:top w:val="nil"/>
              <w:left w:val="nil"/>
              <w:bottom w:val="single" w:sz="4" w:space="0" w:color="auto"/>
              <w:right w:val="nil"/>
            </w:tcBorders>
            <w:noWrap/>
            <w:vAlign w:val="center"/>
            <w:hideMark/>
          </w:tcPr>
          <w:p w14:paraId="2005788E" w14:textId="77777777" w:rsidR="001738A0" w:rsidRPr="00886D16" w:rsidRDefault="001738A0" w:rsidP="001738A0">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w:t>
            </w:r>
          </w:p>
        </w:tc>
        <w:tc>
          <w:tcPr>
            <w:tcW w:w="1660" w:type="dxa"/>
            <w:tcBorders>
              <w:top w:val="nil"/>
              <w:left w:val="single" w:sz="8" w:space="0" w:color="auto"/>
              <w:bottom w:val="single" w:sz="4" w:space="0" w:color="auto"/>
              <w:right w:val="single" w:sz="8" w:space="0" w:color="auto"/>
            </w:tcBorders>
            <w:noWrap/>
            <w:vAlign w:val="center"/>
            <w:hideMark/>
          </w:tcPr>
          <w:p w14:paraId="0CEEAC17" w14:textId="77777777" w:rsidR="001738A0" w:rsidRPr="00886D16" w:rsidRDefault="001738A0" w:rsidP="001738A0">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w:t>
            </w:r>
          </w:p>
        </w:tc>
        <w:tc>
          <w:tcPr>
            <w:tcW w:w="1660" w:type="dxa"/>
            <w:tcBorders>
              <w:top w:val="nil"/>
              <w:left w:val="nil"/>
              <w:bottom w:val="single" w:sz="4" w:space="0" w:color="auto"/>
              <w:right w:val="single" w:sz="8" w:space="0" w:color="auto"/>
            </w:tcBorders>
            <w:noWrap/>
            <w:vAlign w:val="center"/>
            <w:hideMark/>
          </w:tcPr>
          <w:p w14:paraId="3B4CB34A" w14:textId="77777777" w:rsidR="001738A0" w:rsidRPr="00886D16" w:rsidRDefault="001738A0" w:rsidP="001738A0">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w:t>
            </w:r>
          </w:p>
        </w:tc>
      </w:tr>
      <w:tr w:rsidR="001738A0" w:rsidRPr="00886D16" w14:paraId="35EE91F7" w14:textId="77777777" w:rsidTr="00886D16">
        <w:trPr>
          <w:trHeight w:val="315"/>
        </w:trPr>
        <w:tc>
          <w:tcPr>
            <w:tcW w:w="2700" w:type="dxa"/>
            <w:tcBorders>
              <w:top w:val="nil"/>
              <w:left w:val="single" w:sz="8" w:space="0" w:color="auto"/>
              <w:bottom w:val="single" w:sz="4" w:space="0" w:color="auto"/>
              <w:right w:val="nil"/>
            </w:tcBorders>
            <w:vAlign w:val="center"/>
            <w:hideMark/>
          </w:tcPr>
          <w:p w14:paraId="3D7B3EA3" w14:textId="77777777" w:rsidR="001738A0" w:rsidRPr="00886D16" w:rsidRDefault="001738A0" w:rsidP="001738A0">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Domestic Violence</w:t>
            </w:r>
          </w:p>
        </w:tc>
        <w:tc>
          <w:tcPr>
            <w:tcW w:w="1660" w:type="dxa"/>
            <w:tcBorders>
              <w:top w:val="nil"/>
              <w:left w:val="single" w:sz="8" w:space="0" w:color="auto"/>
              <w:bottom w:val="single" w:sz="4" w:space="0" w:color="auto"/>
              <w:right w:val="single" w:sz="8" w:space="0" w:color="auto"/>
            </w:tcBorders>
            <w:noWrap/>
            <w:vAlign w:val="center"/>
            <w:hideMark/>
          </w:tcPr>
          <w:p w14:paraId="3C1ECC01" w14:textId="77777777" w:rsidR="001738A0" w:rsidRPr="00886D16" w:rsidRDefault="001738A0" w:rsidP="001738A0">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w:t>
            </w:r>
          </w:p>
        </w:tc>
        <w:tc>
          <w:tcPr>
            <w:tcW w:w="1660" w:type="dxa"/>
            <w:tcBorders>
              <w:top w:val="nil"/>
              <w:left w:val="nil"/>
              <w:bottom w:val="single" w:sz="4" w:space="0" w:color="auto"/>
              <w:right w:val="nil"/>
            </w:tcBorders>
            <w:noWrap/>
            <w:vAlign w:val="center"/>
            <w:hideMark/>
          </w:tcPr>
          <w:p w14:paraId="04852593" w14:textId="77777777" w:rsidR="001738A0" w:rsidRPr="00886D16" w:rsidRDefault="001738A0" w:rsidP="001738A0">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w:t>
            </w:r>
          </w:p>
        </w:tc>
        <w:tc>
          <w:tcPr>
            <w:tcW w:w="1660" w:type="dxa"/>
            <w:tcBorders>
              <w:top w:val="nil"/>
              <w:left w:val="single" w:sz="8" w:space="0" w:color="auto"/>
              <w:bottom w:val="single" w:sz="4" w:space="0" w:color="auto"/>
              <w:right w:val="single" w:sz="8" w:space="0" w:color="auto"/>
            </w:tcBorders>
            <w:noWrap/>
            <w:vAlign w:val="center"/>
            <w:hideMark/>
          </w:tcPr>
          <w:p w14:paraId="02FF1867" w14:textId="77777777" w:rsidR="001738A0" w:rsidRPr="00886D16" w:rsidRDefault="001738A0" w:rsidP="001738A0">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w:t>
            </w:r>
          </w:p>
        </w:tc>
        <w:tc>
          <w:tcPr>
            <w:tcW w:w="1660" w:type="dxa"/>
            <w:tcBorders>
              <w:top w:val="nil"/>
              <w:left w:val="nil"/>
              <w:bottom w:val="single" w:sz="4" w:space="0" w:color="auto"/>
              <w:right w:val="single" w:sz="8" w:space="0" w:color="auto"/>
            </w:tcBorders>
            <w:noWrap/>
            <w:vAlign w:val="center"/>
            <w:hideMark/>
          </w:tcPr>
          <w:p w14:paraId="0F57CA0A" w14:textId="77777777" w:rsidR="001738A0" w:rsidRPr="00886D16" w:rsidRDefault="001738A0" w:rsidP="001738A0">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w:t>
            </w:r>
          </w:p>
        </w:tc>
      </w:tr>
      <w:tr w:rsidR="001738A0" w:rsidRPr="00886D16" w14:paraId="320D0DC5" w14:textId="77777777" w:rsidTr="00886D16">
        <w:trPr>
          <w:trHeight w:val="330"/>
        </w:trPr>
        <w:tc>
          <w:tcPr>
            <w:tcW w:w="2700" w:type="dxa"/>
            <w:tcBorders>
              <w:top w:val="nil"/>
              <w:left w:val="single" w:sz="8" w:space="0" w:color="auto"/>
              <w:bottom w:val="nil"/>
              <w:right w:val="nil"/>
            </w:tcBorders>
            <w:vAlign w:val="center"/>
            <w:hideMark/>
          </w:tcPr>
          <w:p w14:paraId="1C628148" w14:textId="77777777" w:rsidR="001738A0" w:rsidRPr="00886D16" w:rsidRDefault="001738A0" w:rsidP="001738A0">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Stalking</w:t>
            </w:r>
          </w:p>
        </w:tc>
        <w:tc>
          <w:tcPr>
            <w:tcW w:w="1660" w:type="dxa"/>
            <w:tcBorders>
              <w:top w:val="nil"/>
              <w:left w:val="single" w:sz="8" w:space="0" w:color="auto"/>
              <w:bottom w:val="nil"/>
              <w:right w:val="single" w:sz="8" w:space="0" w:color="auto"/>
            </w:tcBorders>
            <w:noWrap/>
            <w:vAlign w:val="center"/>
            <w:hideMark/>
          </w:tcPr>
          <w:p w14:paraId="0A0664C0" w14:textId="77777777" w:rsidR="001738A0" w:rsidRPr="00886D16" w:rsidRDefault="001738A0" w:rsidP="001738A0">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w:t>
            </w:r>
          </w:p>
        </w:tc>
        <w:tc>
          <w:tcPr>
            <w:tcW w:w="1660" w:type="dxa"/>
            <w:tcBorders>
              <w:top w:val="nil"/>
              <w:left w:val="nil"/>
              <w:bottom w:val="nil"/>
              <w:right w:val="nil"/>
            </w:tcBorders>
            <w:noWrap/>
            <w:vAlign w:val="center"/>
            <w:hideMark/>
          </w:tcPr>
          <w:p w14:paraId="3253D911" w14:textId="77777777" w:rsidR="001738A0" w:rsidRPr="00886D16" w:rsidRDefault="001738A0" w:rsidP="001738A0">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w:t>
            </w:r>
          </w:p>
        </w:tc>
        <w:tc>
          <w:tcPr>
            <w:tcW w:w="1660" w:type="dxa"/>
            <w:tcBorders>
              <w:top w:val="nil"/>
              <w:left w:val="single" w:sz="8" w:space="0" w:color="auto"/>
              <w:bottom w:val="nil"/>
              <w:right w:val="single" w:sz="8" w:space="0" w:color="auto"/>
            </w:tcBorders>
            <w:noWrap/>
            <w:vAlign w:val="center"/>
            <w:hideMark/>
          </w:tcPr>
          <w:p w14:paraId="55BB274F" w14:textId="77777777" w:rsidR="001738A0" w:rsidRPr="00886D16" w:rsidRDefault="001738A0" w:rsidP="001738A0">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w:t>
            </w:r>
          </w:p>
        </w:tc>
        <w:tc>
          <w:tcPr>
            <w:tcW w:w="1660" w:type="dxa"/>
            <w:tcBorders>
              <w:top w:val="nil"/>
              <w:left w:val="nil"/>
              <w:bottom w:val="nil"/>
              <w:right w:val="single" w:sz="8" w:space="0" w:color="auto"/>
            </w:tcBorders>
            <w:noWrap/>
            <w:vAlign w:val="center"/>
            <w:hideMark/>
          </w:tcPr>
          <w:p w14:paraId="07DFDC24" w14:textId="77777777" w:rsidR="001738A0" w:rsidRPr="00886D16" w:rsidRDefault="001738A0" w:rsidP="001738A0">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w:t>
            </w:r>
          </w:p>
        </w:tc>
      </w:tr>
      <w:tr w:rsidR="001738A0" w:rsidRPr="00886D16" w14:paraId="4B8FECDA" w14:textId="77777777" w:rsidTr="00886D16">
        <w:trPr>
          <w:trHeight w:val="499"/>
        </w:trPr>
        <w:tc>
          <w:tcPr>
            <w:tcW w:w="2700" w:type="dxa"/>
            <w:tcBorders>
              <w:top w:val="single" w:sz="8" w:space="0" w:color="auto"/>
              <w:left w:val="single" w:sz="8" w:space="0" w:color="auto"/>
              <w:bottom w:val="single" w:sz="8" w:space="0" w:color="auto"/>
              <w:right w:val="nil"/>
            </w:tcBorders>
            <w:shd w:val="clear" w:color="000000" w:fill="A6A6A6"/>
            <w:vAlign w:val="center"/>
            <w:hideMark/>
          </w:tcPr>
          <w:p w14:paraId="39D61D5A" w14:textId="77777777" w:rsidR="001738A0" w:rsidRPr="00886D16" w:rsidRDefault="001738A0" w:rsidP="001738A0">
            <w:pPr>
              <w:spacing w:after="0" w:line="240" w:lineRule="auto"/>
              <w:jc w:val="center"/>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Arrests</w:t>
            </w:r>
          </w:p>
        </w:tc>
        <w:tc>
          <w:tcPr>
            <w:tcW w:w="1660" w:type="dxa"/>
            <w:tcBorders>
              <w:top w:val="single" w:sz="8" w:space="0" w:color="auto"/>
              <w:left w:val="single" w:sz="8" w:space="0" w:color="auto"/>
              <w:bottom w:val="single" w:sz="8" w:space="0" w:color="auto"/>
              <w:right w:val="single" w:sz="8" w:space="0" w:color="auto"/>
            </w:tcBorders>
            <w:shd w:val="clear" w:color="000000" w:fill="A6A6A6"/>
            <w:noWrap/>
            <w:vAlign w:val="center"/>
            <w:hideMark/>
          </w:tcPr>
          <w:p w14:paraId="6630D6EA" w14:textId="77777777" w:rsidR="001738A0" w:rsidRPr="00886D16" w:rsidRDefault="001738A0" w:rsidP="001738A0">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tc>
        <w:tc>
          <w:tcPr>
            <w:tcW w:w="1660" w:type="dxa"/>
            <w:tcBorders>
              <w:top w:val="single" w:sz="8" w:space="0" w:color="auto"/>
              <w:left w:val="nil"/>
              <w:bottom w:val="single" w:sz="8" w:space="0" w:color="auto"/>
              <w:right w:val="nil"/>
            </w:tcBorders>
            <w:shd w:val="clear" w:color="000000" w:fill="A6A6A6"/>
            <w:noWrap/>
            <w:vAlign w:val="center"/>
            <w:hideMark/>
          </w:tcPr>
          <w:p w14:paraId="7AB1CB50" w14:textId="77777777" w:rsidR="001738A0" w:rsidRPr="00886D16" w:rsidRDefault="001738A0" w:rsidP="001738A0">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tc>
        <w:tc>
          <w:tcPr>
            <w:tcW w:w="1660" w:type="dxa"/>
            <w:tcBorders>
              <w:top w:val="single" w:sz="8" w:space="0" w:color="auto"/>
              <w:left w:val="single" w:sz="8" w:space="0" w:color="auto"/>
              <w:bottom w:val="single" w:sz="8" w:space="0" w:color="auto"/>
              <w:right w:val="single" w:sz="8" w:space="0" w:color="auto"/>
            </w:tcBorders>
            <w:shd w:val="clear" w:color="000000" w:fill="A6A6A6"/>
            <w:noWrap/>
            <w:vAlign w:val="center"/>
            <w:hideMark/>
          </w:tcPr>
          <w:p w14:paraId="11D1A304" w14:textId="77777777" w:rsidR="001738A0" w:rsidRPr="00886D16" w:rsidRDefault="001738A0" w:rsidP="001738A0">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tc>
        <w:tc>
          <w:tcPr>
            <w:tcW w:w="1660" w:type="dxa"/>
            <w:tcBorders>
              <w:top w:val="single" w:sz="8" w:space="0" w:color="auto"/>
              <w:left w:val="nil"/>
              <w:bottom w:val="single" w:sz="8" w:space="0" w:color="auto"/>
              <w:right w:val="single" w:sz="8" w:space="0" w:color="auto"/>
            </w:tcBorders>
            <w:shd w:val="clear" w:color="000000" w:fill="A6A6A6"/>
            <w:noWrap/>
            <w:vAlign w:val="center"/>
            <w:hideMark/>
          </w:tcPr>
          <w:p w14:paraId="32679A1C" w14:textId="77777777" w:rsidR="001738A0" w:rsidRPr="00886D16" w:rsidRDefault="001738A0" w:rsidP="001738A0">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tc>
      </w:tr>
      <w:tr w:rsidR="001738A0" w:rsidRPr="00886D16" w14:paraId="4D44632B" w14:textId="77777777" w:rsidTr="00886D16">
        <w:trPr>
          <w:trHeight w:val="315"/>
        </w:trPr>
        <w:tc>
          <w:tcPr>
            <w:tcW w:w="2700" w:type="dxa"/>
            <w:tcBorders>
              <w:top w:val="nil"/>
              <w:left w:val="single" w:sz="8" w:space="0" w:color="auto"/>
              <w:bottom w:val="single" w:sz="4" w:space="0" w:color="auto"/>
              <w:right w:val="nil"/>
            </w:tcBorders>
            <w:vAlign w:val="center"/>
            <w:hideMark/>
          </w:tcPr>
          <w:p w14:paraId="6B7E4860" w14:textId="77777777" w:rsidR="001738A0" w:rsidRPr="00886D16" w:rsidRDefault="001738A0" w:rsidP="001738A0">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Alcohol</w:t>
            </w:r>
          </w:p>
        </w:tc>
        <w:tc>
          <w:tcPr>
            <w:tcW w:w="1660" w:type="dxa"/>
            <w:tcBorders>
              <w:top w:val="nil"/>
              <w:left w:val="single" w:sz="8" w:space="0" w:color="auto"/>
              <w:bottom w:val="single" w:sz="4" w:space="0" w:color="auto"/>
              <w:right w:val="single" w:sz="8" w:space="0" w:color="auto"/>
            </w:tcBorders>
            <w:noWrap/>
            <w:vAlign w:val="center"/>
            <w:hideMark/>
          </w:tcPr>
          <w:p w14:paraId="66AB7B44" w14:textId="77777777" w:rsidR="001738A0" w:rsidRPr="00886D16" w:rsidRDefault="001738A0" w:rsidP="001738A0">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w:t>
            </w:r>
          </w:p>
        </w:tc>
        <w:tc>
          <w:tcPr>
            <w:tcW w:w="1660" w:type="dxa"/>
            <w:tcBorders>
              <w:top w:val="nil"/>
              <w:left w:val="nil"/>
              <w:bottom w:val="single" w:sz="4" w:space="0" w:color="auto"/>
              <w:right w:val="nil"/>
            </w:tcBorders>
            <w:noWrap/>
            <w:vAlign w:val="center"/>
            <w:hideMark/>
          </w:tcPr>
          <w:p w14:paraId="5BA4CB39" w14:textId="77777777" w:rsidR="001738A0" w:rsidRPr="00886D16" w:rsidRDefault="001738A0" w:rsidP="001738A0">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w:t>
            </w:r>
          </w:p>
        </w:tc>
        <w:tc>
          <w:tcPr>
            <w:tcW w:w="1660" w:type="dxa"/>
            <w:tcBorders>
              <w:top w:val="nil"/>
              <w:left w:val="single" w:sz="8" w:space="0" w:color="auto"/>
              <w:bottom w:val="single" w:sz="4" w:space="0" w:color="auto"/>
              <w:right w:val="single" w:sz="8" w:space="0" w:color="auto"/>
            </w:tcBorders>
            <w:noWrap/>
            <w:vAlign w:val="center"/>
            <w:hideMark/>
          </w:tcPr>
          <w:p w14:paraId="5C153CA5" w14:textId="77777777" w:rsidR="001738A0" w:rsidRPr="00886D16" w:rsidRDefault="001738A0" w:rsidP="001738A0">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w:t>
            </w:r>
          </w:p>
        </w:tc>
        <w:tc>
          <w:tcPr>
            <w:tcW w:w="1660" w:type="dxa"/>
            <w:tcBorders>
              <w:top w:val="nil"/>
              <w:left w:val="nil"/>
              <w:bottom w:val="single" w:sz="4" w:space="0" w:color="auto"/>
              <w:right w:val="single" w:sz="8" w:space="0" w:color="auto"/>
            </w:tcBorders>
            <w:noWrap/>
            <w:vAlign w:val="center"/>
            <w:hideMark/>
          </w:tcPr>
          <w:p w14:paraId="35C47835" w14:textId="77777777" w:rsidR="001738A0" w:rsidRPr="00886D16" w:rsidRDefault="001738A0" w:rsidP="001738A0">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w:t>
            </w:r>
          </w:p>
        </w:tc>
      </w:tr>
      <w:tr w:rsidR="001738A0" w:rsidRPr="00886D16" w14:paraId="5E90F5D1" w14:textId="77777777" w:rsidTr="00886D16">
        <w:trPr>
          <w:trHeight w:val="315"/>
        </w:trPr>
        <w:tc>
          <w:tcPr>
            <w:tcW w:w="2700" w:type="dxa"/>
            <w:tcBorders>
              <w:top w:val="nil"/>
              <w:left w:val="single" w:sz="8" w:space="0" w:color="auto"/>
              <w:bottom w:val="single" w:sz="4" w:space="0" w:color="auto"/>
              <w:right w:val="nil"/>
            </w:tcBorders>
            <w:vAlign w:val="center"/>
            <w:hideMark/>
          </w:tcPr>
          <w:p w14:paraId="539D4143" w14:textId="77777777" w:rsidR="001738A0" w:rsidRPr="00886D16" w:rsidRDefault="001738A0" w:rsidP="001738A0">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Drugs</w:t>
            </w:r>
          </w:p>
        </w:tc>
        <w:tc>
          <w:tcPr>
            <w:tcW w:w="1660" w:type="dxa"/>
            <w:tcBorders>
              <w:top w:val="nil"/>
              <w:left w:val="single" w:sz="8" w:space="0" w:color="auto"/>
              <w:bottom w:val="single" w:sz="4" w:space="0" w:color="auto"/>
              <w:right w:val="single" w:sz="8" w:space="0" w:color="auto"/>
            </w:tcBorders>
            <w:noWrap/>
            <w:vAlign w:val="center"/>
            <w:hideMark/>
          </w:tcPr>
          <w:p w14:paraId="52DD7C9B" w14:textId="77777777" w:rsidR="001738A0" w:rsidRPr="00886D16" w:rsidRDefault="001738A0" w:rsidP="001738A0">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w:t>
            </w:r>
          </w:p>
        </w:tc>
        <w:tc>
          <w:tcPr>
            <w:tcW w:w="1660" w:type="dxa"/>
            <w:tcBorders>
              <w:top w:val="nil"/>
              <w:left w:val="nil"/>
              <w:bottom w:val="single" w:sz="4" w:space="0" w:color="auto"/>
              <w:right w:val="nil"/>
            </w:tcBorders>
            <w:noWrap/>
            <w:vAlign w:val="center"/>
            <w:hideMark/>
          </w:tcPr>
          <w:p w14:paraId="16023B46" w14:textId="77777777" w:rsidR="001738A0" w:rsidRPr="00886D16" w:rsidRDefault="001738A0" w:rsidP="001738A0">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w:t>
            </w:r>
          </w:p>
        </w:tc>
        <w:tc>
          <w:tcPr>
            <w:tcW w:w="1660" w:type="dxa"/>
            <w:tcBorders>
              <w:top w:val="nil"/>
              <w:left w:val="single" w:sz="8" w:space="0" w:color="auto"/>
              <w:bottom w:val="single" w:sz="4" w:space="0" w:color="auto"/>
              <w:right w:val="single" w:sz="8" w:space="0" w:color="auto"/>
            </w:tcBorders>
            <w:noWrap/>
            <w:vAlign w:val="center"/>
            <w:hideMark/>
          </w:tcPr>
          <w:p w14:paraId="6EA8B4A8" w14:textId="77777777" w:rsidR="001738A0" w:rsidRPr="00886D16" w:rsidRDefault="001738A0" w:rsidP="001738A0">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w:t>
            </w:r>
          </w:p>
        </w:tc>
        <w:tc>
          <w:tcPr>
            <w:tcW w:w="1660" w:type="dxa"/>
            <w:tcBorders>
              <w:top w:val="nil"/>
              <w:left w:val="nil"/>
              <w:bottom w:val="single" w:sz="4" w:space="0" w:color="auto"/>
              <w:right w:val="single" w:sz="8" w:space="0" w:color="auto"/>
            </w:tcBorders>
            <w:noWrap/>
            <w:vAlign w:val="center"/>
            <w:hideMark/>
          </w:tcPr>
          <w:p w14:paraId="59279521" w14:textId="77777777" w:rsidR="001738A0" w:rsidRPr="00886D16" w:rsidRDefault="001738A0" w:rsidP="001738A0">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w:t>
            </w:r>
          </w:p>
        </w:tc>
      </w:tr>
      <w:tr w:rsidR="001738A0" w:rsidRPr="00886D16" w14:paraId="5790CBAF" w14:textId="77777777" w:rsidTr="00886D16">
        <w:trPr>
          <w:trHeight w:val="330"/>
        </w:trPr>
        <w:tc>
          <w:tcPr>
            <w:tcW w:w="2700" w:type="dxa"/>
            <w:tcBorders>
              <w:top w:val="nil"/>
              <w:left w:val="single" w:sz="8" w:space="0" w:color="auto"/>
              <w:bottom w:val="nil"/>
              <w:right w:val="nil"/>
            </w:tcBorders>
            <w:vAlign w:val="center"/>
            <w:hideMark/>
          </w:tcPr>
          <w:p w14:paraId="7A33432A" w14:textId="77777777" w:rsidR="001738A0" w:rsidRPr="00886D16" w:rsidRDefault="001738A0" w:rsidP="001738A0">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Weapons</w:t>
            </w:r>
          </w:p>
        </w:tc>
        <w:tc>
          <w:tcPr>
            <w:tcW w:w="1660" w:type="dxa"/>
            <w:tcBorders>
              <w:top w:val="nil"/>
              <w:left w:val="single" w:sz="8" w:space="0" w:color="auto"/>
              <w:bottom w:val="nil"/>
              <w:right w:val="single" w:sz="8" w:space="0" w:color="auto"/>
            </w:tcBorders>
            <w:noWrap/>
            <w:vAlign w:val="center"/>
            <w:hideMark/>
          </w:tcPr>
          <w:p w14:paraId="1BA4A636" w14:textId="77777777" w:rsidR="001738A0" w:rsidRPr="00886D16" w:rsidRDefault="001738A0" w:rsidP="001738A0">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w:t>
            </w:r>
          </w:p>
        </w:tc>
        <w:tc>
          <w:tcPr>
            <w:tcW w:w="1660" w:type="dxa"/>
            <w:tcBorders>
              <w:top w:val="nil"/>
              <w:left w:val="nil"/>
              <w:bottom w:val="nil"/>
              <w:right w:val="nil"/>
            </w:tcBorders>
            <w:noWrap/>
            <w:vAlign w:val="center"/>
            <w:hideMark/>
          </w:tcPr>
          <w:p w14:paraId="16891427" w14:textId="77777777" w:rsidR="001738A0" w:rsidRPr="00886D16" w:rsidRDefault="001738A0" w:rsidP="001738A0">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w:t>
            </w:r>
          </w:p>
        </w:tc>
        <w:tc>
          <w:tcPr>
            <w:tcW w:w="1660" w:type="dxa"/>
            <w:tcBorders>
              <w:top w:val="nil"/>
              <w:left w:val="single" w:sz="8" w:space="0" w:color="auto"/>
              <w:bottom w:val="nil"/>
              <w:right w:val="single" w:sz="8" w:space="0" w:color="auto"/>
            </w:tcBorders>
            <w:noWrap/>
            <w:vAlign w:val="center"/>
            <w:hideMark/>
          </w:tcPr>
          <w:p w14:paraId="23D6C7EE" w14:textId="77777777" w:rsidR="001738A0" w:rsidRPr="00886D16" w:rsidRDefault="001738A0" w:rsidP="001738A0">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w:t>
            </w:r>
          </w:p>
        </w:tc>
        <w:tc>
          <w:tcPr>
            <w:tcW w:w="1660" w:type="dxa"/>
            <w:tcBorders>
              <w:top w:val="nil"/>
              <w:left w:val="nil"/>
              <w:bottom w:val="nil"/>
              <w:right w:val="single" w:sz="8" w:space="0" w:color="auto"/>
            </w:tcBorders>
            <w:noWrap/>
            <w:vAlign w:val="center"/>
            <w:hideMark/>
          </w:tcPr>
          <w:p w14:paraId="01C0ABF0" w14:textId="77777777" w:rsidR="001738A0" w:rsidRPr="00886D16" w:rsidRDefault="001738A0" w:rsidP="001738A0">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w:t>
            </w:r>
          </w:p>
        </w:tc>
      </w:tr>
      <w:tr w:rsidR="001738A0" w:rsidRPr="00886D16" w14:paraId="0835644E" w14:textId="77777777" w:rsidTr="00886D16">
        <w:trPr>
          <w:trHeight w:val="499"/>
        </w:trPr>
        <w:tc>
          <w:tcPr>
            <w:tcW w:w="2700" w:type="dxa"/>
            <w:tcBorders>
              <w:top w:val="single" w:sz="8" w:space="0" w:color="auto"/>
              <w:left w:val="single" w:sz="8" w:space="0" w:color="auto"/>
              <w:bottom w:val="single" w:sz="8" w:space="0" w:color="auto"/>
              <w:right w:val="nil"/>
            </w:tcBorders>
            <w:shd w:val="clear" w:color="000000" w:fill="A6A6A6"/>
            <w:vAlign w:val="center"/>
            <w:hideMark/>
          </w:tcPr>
          <w:p w14:paraId="68E2ECF0" w14:textId="77777777" w:rsidR="001738A0" w:rsidRPr="00886D16" w:rsidRDefault="001738A0" w:rsidP="001738A0">
            <w:pPr>
              <w:spacing w:after="0" w:line="240" w:lineRule="auto"/>
              <w:jc w:val="center"/>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Disciplinary Referrals</w:t>
            </w:r>
          </w:p>
        </w:tc>
        <w:tc>
          <w:tcPr>
            <w:tcW w:w="1660" w:type="dxa"/>
            <w:tcBorders>
              <w:top w:val="single" w:sz="8" w:space="0" w:color="auto"/>
              <w:left w:val="single" w:sz="8" w:space="0" w:color="auto"/>
              <w:bottom w:val="single" w:sz="8" w:space="0" w:color="auto"/>
              <w:right w:val="single" w:sz="8" w:space="0" w:color="auto"/>
            </w:tcBorders>
            <w:shd w:val="clear" w:color="000000" w:fill="A6A6A6"/>
            <w:noWrap/>
            <w:vAlign w:val="center"/>
            <w:hideMark/>
          </w:tcPr>
          <w:p w14:paraId="64A8A766" w14:textId="77777777" w:rsidR="001738A0" w:rsidRPr="00886D16" w:rsidRDefault="001738A0" w:rsidP="001738A0">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tc>
        <w:tc>
          <w:tcPr>
            <w:tcW w:w="1660" w:type="dxa"/>
            <w:tcBorders>
              <w:top w:val="single" w:sz="8" w:space="0" w:color="auto"/>
              <w:left w:val="nil"/>
              <w:bottom w:val="single" w:sz="8" w:space="0" w:color="auto"/>
              <w:right w:val="nil"/>
            </w:tcBorders>
            <w:shd w:val="clear" w:color="000000" w:fill="A6A6A6"/>
            <w:noWrap/>
            <w:vAlign w:val="center"/>
            <w:hideMark/>
          </w:tcPr>
          <w:p w14:paraId="352AE9B1" w14:textId="77777777" w:rsidR="001738A0" w:rsidRPr="00886D16" w:rsidRDefault="001738A0" w:rsidP="001738A0">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tc>
        <w:tc>
          <w:tcPr>
            <w:tcW w:w="1660" w:type="dxa"/>
            <w:tcBorders>
              <w:top w:val="single" w:sz="8" w:space="0" w:color="auto"/>
              <w:left w:val="single" w:sz="8" w:space="0" w:color="auto"/>
              <w:bottom w:val="single" w:sz="8" w:space="0" w:color="auto"/>
              <w:right w:val="single" w:sz="8" w:space="0" w:color="auto"/>
            </w:tcBorders>
            <w:shd w:val="clear" w:color="000000" w:fill="A6A6A6"/>
            <w:noWrap/>
            <w:vAlign w:val="center"/>
            <w:hideMark/>
          </w:tcPr>
          <w:p w14:paraId="4A540BE2" w14:textId="77777777" w:rsidR="001738A0" w:rsidRPr="00886D16" w:rsidRDefault="001738A0" w:rsidP="001738A0">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tc>
        <w:tc>
          <w:tcPr>
            <w:tcW w:w="1660" w:type="dxa"/>
            <w:tcBorders>
              <w:top w:val="single" w:sz="8" w:space="0" w:color="auto"/>
              <w:left w:val="nil"/>
              <w:bottom w:val="single" w:sz="8" w:space="0" w:color="auto"/>
              <w:right w:val="single" w:sz="8" w:space="0" w:color="auto"/>
            </w:tcBorders>
            <w:shd w:val="clear" w:color="000000" w:fill="A6A6A6"/>
            <w:noWrap/>
            <w:vAlign w:val="center"/>
            <w:hideMark/>
          </w:tcPr>
          <w:p w14:paraId="1558BC1D" w14:textId="77777777" w:rsidR="001738A0" w:rsidRPr="00886D16" w:rsidRDefault="001738A0" w:rsidP="001738A0">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tc>
      </w:tr>
      <w:tr w:rsidR="001738A0" w:rsidRPr="00886D16" w14:paraId="476809BD" w14:textId="77777777" w:rsidTr="00886D16">
        <w:trPr>
          <w:trHeight w:val="315"/>
        </w:trPr>
        <w:tc>
          <w:tcPr>
            <w:tcW w:w="2700" w:type="dxa"/>
            <w:tcBorders>
              <w:top w:val="nil"/>
              <w:left w:val="single" w:sz="8" w:space="0" w:color="auto"/>
              <w:bottom w:val="single" w:sz="4" w:space="0" w:color="auto"/>
              <w:right w:val="nil"/>
            </w:tcBorders>
            <w:vAlign w:val="center"/>
            <w:hideMark/>
          </w:tcPr>
          <w:p w14:paraId="0355A78E" w14:textId="77777777" w:rsidR="001738A0" w:rsidRPr="00886D16" w:rsidRDefault="001738A0" w:rsidP="001738A0">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Alcohol</w:t>
            </w:r>
          </w:p>
        </w:tc>
        <w:tc>
          <w:tcPr>
            <w:tcW w:w="1660" w:type="dxa"/>
            <w:tcBorders>
              <w:top w:val="nil"/>
              <w:left w:val="single" w:sz="8" w:space="0" w:color="auto"/>
              <w:bottom w:val="single" w:sz="4" w:space="0" w:color="auto"/>
              <w:right w:val="single" w:sz="8" w:space="0" w:color="auto"/>
            </w:tcBorders>
            <w:noWrap/>
            <w:vAlign w:val="center"/>
            <w:hideMark/>
          </w:tcPr>
          <w:p w14:paraId="0809B44D" w14:textId="77777777" w:rsidR="001738A0" w:rsidRPr="00886D16" w:rsidRDefault="001738A0" w:rsidP="001738A0">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13</w:t>
            </w:r>
          </w:p>
        </w:tc>
        <w:tc>
          <w:tcPr>
            <w:tcW w:w="1660" w:type="dxa"/>
            <w:tcBorders>
              <w:top w:val="nil"/>
              <w:left w:val="nil"/>
              <w:bottom w:val="single" w:sz="4" w:space="0" w:color="auto"/>
              <w:right w:val="nil"/>
            </w:tcBorders>
            <w:noWrap/>
            <w:vAlign w:val="center"/>
            <w:hideMark/>
          </w:tcPr>
          <w:p w14:paraId="7756ACE9" w14:textId="77777777" w:rsidR="001738A0" w:rsidRPr="00886D16" w:rsidRDefault="001738A0" w:rsidP="001738A0">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13</w:t>
            </w:r>
          </w:p>
        </w:tc>
        <w:tc>
          <w:tcPr>
            <w:tcW w:w="1660" w:type="dxa"/>
            <w:tcBorders>
              <w:top w:val="nil"/>
              <w:left w:val="single" w:sz="8" w:space="0" w:color="auto"/>
              <w:bottom w:val="single" w:sz="4" w:space="0" w:color="auto"/>
              <w:right w:val="single" w:sz="8" w:space="0" w:color="auto"/>
            </w:tcBorders>
            <w:noWrap/>
            <w:vAlign w:val="center"/>
            <w:hideMark/>
          </w:tcPr>
          <w:p w14:paraId="533456A9" w14:textId="77777777" w:rsidR="001738A0" w:rsidRPr="00886D16" w:rsidRDefault="001738A0" w:rsidP="001738A0">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w:t>
            </w:r>
          </w:p>
        </w:tc>
        <w:tc>
          <w:tcPr>
            <w:tcW w:w="1660" w:type="dxa"/>
            <w:tcBorders>
              <w:top w:val="nil"/>
              <w:left w:val="nil"/>
              <w:bottom w:val="single" w:sz="4" w:space="0" w:color="auto"/>
              <w:right w:val="single" w:sz="8" w:space="0" w:color="auto"/>
            </w:tcBorders>
            <w:noWrap/>
            <w:vAlign w:val="center"/>
            <w:hideMark/>
          </w:tcPr>
          <w:p w14:paraId="19ED8084" w14:textId="77777777" w:rsidR="001738A0" w:rsidRPr="00886D16" w:rsidRDefault="001738A0" w:rsidP="001738A0">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w:t>
            </w:r>
          </w:p>
        </w:tc>
      </w:tr>
      <w:tr w:rsidR="001738A0" w:rsidRPr="00886D16" w14:paraId="3DE5537D" w14:textId="77777777" w:rsidTr="00886D16">
        <w:trPr>
          <w:trHeight w:val="315"/>
        </w:trPr>
        <w:tc>
          <w:tcPr>
            <w:tcW w:w="2700" w:type="dxa"/>
            <w:tcBorders>
              <w:top w:val="nil"/>
              <w:left w:val="single" w:sz="8" w:space="0" w:color="auto"/>
              <w:bottom w:val="single" w:sz="4" w:space="0" w:color="auto"/>
              <w:right w:val="nil"/>
            </w:tcBorders>
            <w:vAlign w:val="center"/>
            <w:hideMark/>
          </w:tcPr>
          <w:p w14:paraId="7D4A83EE" w14:textId="77777777" w:rsidR="001738A0" w:rsidRPr="00886D16" w:rsidRDefault="001738A0" w:rsidP="001738A0">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Drugs</w:t>
            </w:r>
          </w:p>
        </w:tc>
        <w:tc>
          <w:tcPr>
            <w:tcW w:w="1660" w:type="dxa"/>
            <w:tcBorders>
              <w:top w:val="nil"/>
              <w:left w:val="single" w:sz="8" w:space="0" w:color="auto"/>
              <w:bottom w:val="single" w:sz="4" w:space="0" w:color="auto"/>
              <w:right w:val="single" w:sz="8" w:space="0" w:color="auto"/>
            </w:tcBorders>
            <w:noWrap/>
            <w:vAlign w:val="center"/>
            <w:hideMark/>
          </w:tcPr>
          <w:p w14:paraId="2EB42D5C" w14:textId="77777777" w:rsidR="001738A0" w:rsidRPr="00886D16" w:rsidRDefault="001738A0" w:rsidP="001738A0">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5</w:t>
            </w:r>
          </w:p>
        </w:tc>
        <w:tc>
          <w:tcPr>
            <w:tcW w:w="1660" w:type="dxa"/>
            <w:tcBorders>
              <w:top w:val="nil"/>
              <w:left w:val="nil"/>
              <w:bottom w:val="single" w:sz="4" w:space="0" w:color="auto"/>
              <w:right w:val="nil"/>
            </w:tcBorders>
            <w:noWrap/>
            <w:vAlign w:val="center"/>
            <w:hideMark/>
          </w:tcPr>
          <w:p w14:paraId="513CEB7A" w14:textId="77777777" w:rsidR="001738A0" w:rsidRPr="00886D16" w:rsidRDefault="001738A0" w:rsidP="001738A0">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5</w:t>
            </w:r>
          </w:p>
        </w:tc>
        <w:tc>
          <w:tcPr>
            <w:tcW w:w="1660" w:type="dxa"/>
            <w:tcBorders>
              <w:top w:val="nil"/>
              <w:left w:val="single" w:sz="8" w:space="0" w:color="auto"/>
              <w:bottom w:val="single" w:sz="4" w:space="0" w:color="auto"/>
              <w:right w:val="single" w:sz="8" w:space="0" w:color="auto"/>
            </w:tcBorders>
            <w:noWrap/>
            <w:vAlign w:val="center"/>
            <w:hideMark/>
          </w:tcPr>
          <w:p w14:paraId="292284FB" w14:textId="77777777" w:rsidR="001738A0" w:rsidRPr="00886D16" w:rsidRDefault="001738A0" w:rsidP="001738A0">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w:t>
            </w:r>
          </w:p>
        </w:tc>
        <w:tc>
          <w:tcPr>
            <w:tcW w:w="1660" w:type="dxa"/>
            <w:tcBorders>
              <w:top w:val="nil"/>
              <w:left w:val="nil"/>
              <w:bottom w:val="single" w:sz="4" w:space="0" w:color="auto"/>
              <w:right w:val="single" w:sz="8" w:space="0" w:color="auto"/>
            </w:tcBorders>
            <w:noWrap/>
            <w:vAlign w:val="center"/>
            <w:hideMark/>
          </w:tcPr>
          <w:p w14:paraId="2C546CF9" w14:textId="77777777" w:rsidR="001738A0" w:rsidRPr="00886D16" w:rsidRDefault="001738A0" w:rsidP="001738A0">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w:t>
            </w:r>
          </w:p>
        </w:tc>
      </w:tr>
      <w:tr w:rsidR="001738A0" w:rsidRPr="00886D16" w14:paraId="10C1C8CB" w14:textId="77777777" w:rsidTr="00886D16">
        <w:trPr>
          <w:trHeight w:val="330"/>
        </w:trPr>
        <w:tc>
          <w:tcPr>
            <w:tcW w:w="2700" w:type="dxa"/>
            <w:tcBorders>
              <w:top w:val="nil"/>
              <w:left w:val="single" w:sz="8" w:space="0" w:color="auto"/>
              <w:bottom w:val="single" w:sz="8" w:space="0" w:color="auto"/>
              <w:right w:val="nil"/>
            </w:tcBorders>
            <w:vAlign w:val="center"/>
            <w:hideMark/>
          </w:tcPr>
          <w:p w14:paraId="21C0C3BF" w14:textId="77777777" w:rsidR="001738A0" w:rsidRPr="00886D16" w:rsidRDefault="001738A0" w:rsidP="001738A0">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Weapons</w:t>
            </w:r>
          </w:p>
        </w:tc>
        <w:tc>
          <w:tcPr>
            <w:tcW w:w="1660" w:type="dxa"/>
            <w:tcBorders>
              <w:top w:val="nil"/>
              <w:left w:val="single" w:sz="8" w:space="0" w:color="auto"/>
              <w:bottom w:val="single" w:sz="8" w:space="0" w:color="auto"/>
              <w:right w:val="single" w:sz="8" w:space="0" w:color="auto"/>
            </w:tcBorders>
            <w:noWrap/>
            <w:vAlign w:val="center"/>
            <w:hideMark/>
          </w:tcPr>
          <w:p w14:paraId="7B2227FC" w14:textId="77777777" w:rsidR="001738A0" w:rsidRPr="00886D16" w:rsidRDefault="001738A0" w:rsidP="001738A0">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w:t>
            </w:r>
          </w:p>
        </w:tc>
        <w:tc>
          <w:tcPr>
            <w:tcW w:w="1660" w:type="dxa"/>
            <w:tcBorders>
              <w:top w:val="nil"/>
              <w:left w:val="nil"/>
              <w:bottom w:val="single" w:sz="8" w:space="0" w:color="auto"/>
              <w:right w:val="nil"/>
            </w:tcBorders>
            <w:noWrap/>
            <w:vAlign w:val="center"/>
            <w:hideMark/>
          </w:tcPr>
          <w:p w14:paraId="6864F830" w14:textId="77777777" w:rsidR="001738A0" w:rsidRPr="00886D16" w:rsidRDefault="001738A0" w:rsidP="001738A0">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w:t>
            </w:r>
          </w:p>
        </w:tc>
        <w:tc>
          <w:tcPr>
            <w:tcW w:w="1660" w:type="dxa"/>
            <w:tcBorders>
              <w:top w:val="nil"/>
              <w:left w:val="single" w:sz="8" w:space="0" w:color="auto"/>
              <w:bottom w:val="single" w:sz="8" w:space="0" w:color="auto"/>
              <w:right w:val="single" w:sz="8" w:space="0" w:color="auto"/>
            </w:tcBorders>
            <w:noWrap/>
            <w:vAlign w:val="center"/>
            <w:hideMark/>
          </w:tcPr>
          <w:p w14:paraId="04923D35" w14:textId="77777777" w:rsidR="001738A0" w:rsidRPr="00886D16" w:rsidRDefault="001738A0" w:rsidP="001738A0">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w:t>
            </w:r>
          </w:p>
        </w:tc>
        <w:tc>
          <w:tcPr>
            <w:tcW w:w="1660" w:type="dxa"/>
            <w:tcBorders>
              <w:top w:val="nil"/>
              <w:left w:val="nil"/>
              <w:bottom w:val="single" w:sz="8" w:space="0" w:color="auto"/>
              <w:right w:val="single" w:sz="8" w:space="0" w:color="auto"/>
            </w:tcBorders>
            <w:noWrap/>
            <w:vAlign w:val="center"/>
            <w:hideMark/>
          </w:tcPr>
          <w:p w14:paraId="7942BFB7" w14:textId="77777777" w:rsidR="001738A0" w:rsidRPr="00886D16" w:rsidRDefault="001738A0" w:rsidP="001738A0">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w:t>
            </w:r>
          </w:p>
        </w:tc>
      </w:tr>
      <w:tr w:rsidR="001738A0" w:rsidRPr="00886D16" w14:paraId="34F35570" w14:textId="77777777" w:rsidTr="00886D16">
        <w:trPr>
          <w:trHeight w:val="315"/>
        </w:trPr>
        <w:tc>
          <w:tcPr>
            <w:tcW w:w="2700" w:type="dxa"/>
            <w:tcBorders>
              <w:top w:val="nil"/>
              <w:left w:val="nil"/>
              <w:bottom w:val="nil"/>
              <w:right w:val="nil"/>
            </w:tcBorders>
            <w:noWrap/>
            <w:vAlign w:val="bottom"/>
            <w:hideMark/>
          </w:tcPr>
          <w:p w14:paraId="7540CA37" w14:textId="77777777" w:rsidR="001738A0" w:rsidRPr="00886D16" w:rsidRDefault="001738A0" w:rsidP="001738A0">
            <w:pPr>
              <w:spacing w:after="0" w:line="240" w:lineRule="auto"/>
              <w:jc w:val="center"/>
              <w:rPr>
                <w:rFonts w:ascii="Times New Roman" w:eastAsia="Times New Roman" w:hAnsi="Times New Roman" w:cs="Times New Roman"/>
                <w:color w:val="000000"/>
                <w:sz w:val="24"/>
                <w:szCs w:val="24"/>
              </w:rPr>
            </w:pPr>
          </w:p>
        </w:tc>
        <w:tc>
          <w:tcPr>
            <w:tcW w:w="1660" w:type="dxa"/>
            <w:tcBorders>
              <w:top w:val="nil"/>
              <w:left w:val="nil"/>
              <w:bottom w:val="nil"/>
              <w:right w:val="nil"/>
            </w:tcBorders>
            <w:noWrap/>
            <w:vAlign w:val="bottom"/>
            <w:hideMark/>
          </w:tcPr>
          <w:p w14:paraId="519AA235" w14:textId="77777777" w:rsidR="001738A0" w:rsidRPr="00886D16" w:rsidRDefault="001738A0" w:rsidP="001738A0">
            <w:pPr>
              <w:spacing w:after="0" w:line="240" w:lineRule="auto"/>
              <w:rPr>
                <w:rFonts w:ascii="Times New Roman" w:eastAsia="Times New Roman" w:hAnsi="Times New Roman" w:cs="Times New Roman"/>
                <w:sz w:val="20"/>
                <w:szCs w:val="20"/>
              </w:rPr>
            </w:pPr>
          </w:p>
        </w:tc>
        <w:tc>
          <w:tcPr>
            <w:tcW w:w="1660" w:type="dxa"/>
            <w:tcBorders>
              <w:top w:val="nil"/>
              <w:left w:val="nil"/>
              <w:bottom w:val="nil"/>
              <w:right w:val="nil"/>
            </w:tcBorders>
            <w:noWrap/>
            <w:vAlign w:val="bottom"/>
            <w:hideMark/>
          </w:tcPr>
          <w:p w14:paraId="344D9968" w14:textId="77777777" w:rsidR="001738A0" w:rsidRPr="00886D16" w:rsidRDefault="001738A0" w:rsidP="001738A0">
            <w:pPr>
              <w:spacing w:after="0" w:line="240" w:lineRule="auto"/>
              <w:rPr>
                <w:rFonts w:ascii="Times New Roman" w:eastAsia="Times New Roman" w:hAnsi="Times New Roman" w:cs="Times New Roman"/>
                <w:sz w:val="20"/>
                <w:szCs w:val="20"/>
              </w:rPr>
            </w:pPr>
          </w:p>
        </w:tc>
        <w:tc>
          <w:tcPr>
            <w:tcW w:w="1660" w:type="dxa"/>
            <w:tcBorders>
              <w:top w:val="nil"/>
              <w:left w:val="nil"/>
              <w:bottom w:val="nil"/>
              <w:right w:val="nil"/>
            </w:tcBorders>
            <w:noWrap/>
            <w:vAlign w:val="bottom"/>
            <w:hideMark/>
          </w:tcPr>
          <w:p w14:paraId="2002EF91" w14:textId="77777777" w:rsidR="001738A0" w:rsidRPr="00886D16" w:rsidRDefault="001738A0" w:rsidP="001738A0">
            <w:pPr>
              <w:spacing w:after="0" w:line="240" w:lineRule="auto"/>
              <w:rPr>
                <w:rFonts w:ascii="Times New Roman" w:eastAsia="Times New Roman" w:hAnsi="Times New Roman" w:cs="Times New Roman"/>
                <w:sz w:val="20"/>
                <w:szCs w:val="20"/>
              </w:rPr>
            </w:pPr>
          </w:p>
        </w:tc>
        <w:tc>
          <w:tcPr>
            <w:tcW w:w="1660" w:type="dxa"/>
            <w:tcBorders>
              <w:top w:val="nil"/>
              <w:left w:val="nil"/>
              <w:bottom w:val="nil"/>
              <w:right w:val="nil"/>
            </w:tcBorders>
            <w:noWrap/>
            <w:vAlign w:val="bottom"/>
            <w:hideMark/>
          </w:tcPr>
          <w:p w14:paraId="2BAD5DC7" w14:textId="77777777" w:rsidR="001738A0" w:rsidRPr="00886D16" w:rsidRDefault="001738A0" w:rsidP="001738A0">
            <w:pPr>
              <w:spacing w:after="0" w:line="240" w:lineRule="auto"/>
              <w:rPr>
                <w:rFonts w:ascii="Times New Roman" w:eastAsia="Times New Roman" w:hAnsi="Times New Roman" w:cs="Times New Roman"/>
                <w:sz w:val="20"/>
                <w:szCs w:val="20"/>
              </w:rPr>
            </w:pPr>
          </w:p>
        </w:tc>
      </w:tr>
    </w:tbl>
    <w:p w14:paraId="1AB39CF9" w14:textId="77777777" w:rsidR="00886D16" w:rsidRPr="00886D16" w:rsidRDefault="00886D16" w:rsidP="00465DE7">
      <w:pPr>
        <w:pStyle w:val="Default"/>
        <w:rPr>
          <w:b/>
          <w:bCs/>
          <w:sz w:val="23"/>
          <w:szCs w:val="23"/>
        </w:rPr>
      </w:pPr>
    </w:p>
    <w:p w14:paraId="7799AB82" w14:textId="77777777" w:rsidR="00465DE7" w:rsidRPr="00886D16" w:rsidRDefault="00465DE7" w:rsidP="00465DE7">
      <w:pPr>
        <w:pStyle w:val="Default"/>
        <w:rPr>
          <w:sz w:val="23"/>
          <w:szCs w:val="23"/>
        </w:rPr>
      </w:pPr>
      <w:r>
        <w:rPr>
          <w:b/>
          <w:bCs/>
          <w:sz w:val="23"/>
          <w:szCs w:val="23"/>
        </w:rPr>
        <w:t xml:space="preserve">Hate Crimes: </w:t>
      </w:r>
    </w:p>
    <w:p w14:paraId="3879BB0E" w14:textId="63F56745" w:rsidR="00465DE7" w:rsidRPr="00886D16" w:rsidRDefault="00465DE7" w:rsidP="00465DE7">
      <w:pPr>
        <w:pStyle w:val="Default"/>
        <w:rPr>
          <w:sz w:val="23"/>
          <w:szCs w:val="23"/>
        </w:rPr>
      </w:pPr>
      <w:r>
        <w:rPr>
          <w:sz w:val="23"/>
          <w:szCs w:val="23"/>
        </w:rPr>
        <w:t xml:space="preserve">2025: 0 hate crimes reported </w:t>
      </w:r>
    </w:p>
    <w:p w14:paraId="3109C72D" w14:textId="69B933CF" w:rsidR="00465DE7" w:rsidRPr="00886D16" w:rsidRDefault="00465DE7" w:rsidP="00465DE7">
      <w:pPr>
        <w:pStyle w:val="Default"/>
        <w:rPr>
          <w:sz w:val="23"/>
          <w:szCs w:val="23"/>
        </w:rPr>
      </w:pPr>
      <w:r>
        <w:rPr>
          <w:sz w:val="23"/>
          <w:szCs w:val="23"/>
        </w:rPr>
        <w:t xml:space="preserve">2024: 0 hate crimes reported </w:t>
      </w:r>
    </w:p>
    <w:p w14:paraId="5F2AE0F0" w14:textId="316C8613" w:rsidR="00465DE7" w:rsidRPr="00886D16" w:rsidRDefault="001738A0" w:rsidP="00465DE7">
      <w:pPr>
        <w:pStyle w:val="Default"/>
        <w:rPr>
          <w:sz w:val="23"/>
          <w:szCs w:val="23"/>
        </w:rPr>
      </w:pPr>
      <w:r>
        <w:rPr>
          <w:sz w:val="23"/>
          <w:szCs w:val="23"/>
        </w:rPr>
        <w:t xml:space="preserve">2023: 0 hate crimes reported </w:t>
      </w:r>
    </w:p>
    <w:p w14:paraId="0B043DFE" w14:textId="77777777" w:rsidR="00465DE7" w:rsidRPr="00886D16" w:rsidRDefault="00465DE7" w:rsidP="00465DE7">
      <w:pPr>
        <w:pStyle w:val="Default"/>
        <w:rPr>
          <w:sz w:val="23"/>
          <w:szCs w:val="23"/>
        </w:rPr>
      </w:pPr>
    </w:p>
    <w:p w14:paraId="3CCAF4D8" w14:textId="77777777" w:rsidR="00465DE7" w:rsidRPr="00886D16" w:rsidRDefault="00465DE7" w:rsidP="00465DE7">
      <w:pPr>
        <w:pStyle w:val="Default"/>
        <w:rPr>
          <w:b/>
          <w:bCs/>
          <w:sz w:val="23"/>
          <w:szCs w:val="23"/>
        </w:rPr>
      </w:pPr>
      <w:r>
        <w:rPr>
          <w:b/>
          <w:bCs/>
          <w:sz w:val="23"/>
          <w:szCs w:val="23"/>
        </w:rPr>
        <w:t xml:space="preserve">Crimes Unfounded by the University: </w:t>
      </w:r>
    </w:p>
    <w:p w14:paraId="511FC574" w14:textId="281950FA" w:rsidR="00465DE7" w:rsidRPr="00886D16" w:rsidRDefault="00465DE7" w:rsidP="00465DE7">
      <w:pPr>
        <w:pStyle w:val="Default"/>
        <w:rPr>
          <w:sz w:val="23"/>
          <w:szCs w:val="23"/>
        </w:rPr>
      </w:pPr>
      <w:r>
        <w:rPr>
          <w:sz w:val="23"/>
          <w:szCs w:val="23"/>
        </w:rPr>
        <w:t xml:space="preserve">2025: 0 unfounded crimes </w:t>
      </w:r>
    </w:p>
    <w:p w14:paraId="4AE6DBD1" w14:textId="4F00D34B" w:rsidR="00465DE7" w:rsidRPr="00886D16" w:rsidRDefault="00465DE7" w:rsidP="00465DE7">
      <w:pPr>
        <w:pStyle w:val="Default"/>
        <w:rPr>
          <w:sz w:val="23"/>
          <w:szCs w:val="23"/>
        </w:rPr>
      </w:pPr>
      <w:r>
        <w:rPr>
          <w:sz w:val="23"/>
          <w:szCs w:val="23"/>
        </w:rPr>
        <w:t xml:space="preserve">2024: 0 unfounded crimes </w:t>
      </w:r>
    </w:p>
    <w:p w14:paraId="158BB140" w14:textId="6F9563D4" w:rsidR="00465DE7" w:rsidRPr="00886D16" w:rsidRDefault="001738A0" w:rsidP="00465DE7">
      <w:pPr>
        <w:pStyle w:val="Default"/>
        <w:rPr>
          <w:sz w:val="23"/>
          <w:szCs w:val="23"/>
        </w:rPr>
      </w:pPr>
      <w:r>
        <w:rPr>
          <w:sz w:val="23"/>
          <w:szCs w:val="23"/>
        </w:rPr>
        <w:t xml:space="preserve">2023: 0 unfounded crimes </w:t>
      </w:r>
    </w:p>
    <w:p w14:paraId="2B1BB34D" w14:textId="77777777" w:rsidR="00465DE7" w:rsidRPr="00886D16" w:rsidRDefault="00465DE7" w:rsidP="00465DE7">
      <w:pPr>
        <w:pStyle w:val="Default"/>
        <w:rPr>
          <w:sz w:val="23"/>
          <w:szCs w:val="23"/>
        </w:rPr>
      </w:pPr>
    </w:p>
    <w:p w14:paraId="60BA5CA6" w14:textId="77777777" w:rsidR="00465DE7" w:rsidRPr="00886D16" w:rsidRDefault="00465DE7" w:rsidP="00465DE7">
      <w:pPr>
        <w:pStyle w:val="Default"/>
        <w:rPr>
          <w:sz w:val="23"/>
          <w:szCs w:val="23"/>
        </w:rPr>
      </w:pPr>
      <w:r>
        <w:rPr>
          <w:b/>
          <w:bCs/>
          <w:sz w:val="23"/>
          <w:szCs w:val="23"/>
        </w:rPr>
        <w:t xml:space="preserve">Statistics for Unfounded Crimes Provided by Law Enforcement: </w:t>
      </w:r>
    </w:p>
    <w:p w14:paraId="688137AD" w14:textId="52C92CDF" w:rsidR="00465DE7" w:rsidRPr="00886D16" w:rsidRDefault="00465DE7" w:rsidP="00465DE7">
      <w:pPr>
        <w:pStyle w:val="Default"/>
        <w:rPr>
          <w:sz w:val="23"/>
          <w:szCs w:val="23"/>
        </w:rPr>
      </w:pPr>
      <w:r>
        <w:rPr>
          <w:sz w:val="23"/>
          <w:szCs w:val="23"/>
        </w:rPr>
        <w:t xml:space="preserve">2025: 0 unfounded crimes </w:t>
      </w:r>
    </w:p>
    <w:p w14:paraId="4041CCDA" w14:textId="2BCB5346" w:rsidR="00465DE7" w:rsidRPr="00886D16" w:rsidRDefault="00465DE7" w:rsidP="00465DE7">
      <w:pPr>
        <w:pStyle w:val="Default"/>
        <w:rPr>
          <w:sz w:val="23"/>
          <w:szCs w:val="23"/>
        </w:rPr>
      </w:pPr>
      <w:r>
        <w:rPr>
          <w:sz w:val="23"/>
          <w:szCs w:val="23"/>
        </w:rPr>
        <w:t xml:space="preserve">2024: 0 unfounded crimes </w:t>
      </w:r>
    </w:p>
    <w:p w14:paraId="375C9B57" w14:textId="7F66C33F" w:rsidR="00465DE7" w:rsidRPr="00886D16" w:rsidRDefault="001738A0" w:rsidP="00465DE7">
      <w:pPr>
        <w:pStyle w:val="Default"/>
        <w:rPr>
          <w:sz w:val="23"/>
          <w:szCs w:val="23"/>
        </w:rPr>
      </w:pPr>
      <w:r>
        <w:rPr>
          <w:sz w:val="23"/>
          <w:szCs w:val="23"/>
        </w:rPr>
        <w:t>2023: 0 unfounded crimes</w:t>
      </w:r>
    </w:p>
    <w:p w14:paraId="76C031C4" w14:textId="77777777" w:rsidR="00465DE7" w:rsidRPr="00886D16" w:rsidRDefault="00465DE7" w:rsidP="00465DE7">
      <w:pPr>
        <w:pStyle w:val="Default"/>
        <w:rPr>
          <w:sz w:val="23"/>
          <w:szCs w:val="23"/>
        </w:rPr>
      </w:pPr>
    </w:p>
    <w:p w14:paraId="46423240" w14:textId="77777777" w:rsidR="00465DE7" w:rsidRPr="00886D16" w:rsidRDefault="00465DE7" w:rsidP="00465DE7">
      <w:pPr>
        <w:pStyle w:val="Default"/>
        <w:rPr>
          <w:b/>
        </w:rPr>
      </w:pPr>
      <w:r>
        <w:rPr>
          <w:b/>
        </w:rPr>
        <w:t>Hazing Incidents:</w:t>
      </w:r>
    </w:p>
    <w:p w14:paraId="748E9970" w14:textId="57F3C429" w:rsidR="00465DE7" w:rsidRDefault="001738A0" w:rsidP="00465DE7">
      <w:pPr>
        <w:pStyle w:val="Default"/>
      </w:pPr>
      <w:r>
        <w:t>2025: 0 Hazing Incidents</w:t>
      </w:r>
    </w:p>
    <w:p w14:paraId="3DB94012" w14:textId="311C6DEB" w:rsidR="001738A0" w:rsidRDefault="001738A0" w:rsidP="00465DE7">
      <w:pPr>
        <w:pStyle w:val="Default"/>
      </w:pPr>
      <w:r>
        <w:t xml:space="preserve">2024: </w:t>
      </w:r>
      <w:r w:rsidR="00DA7C4B">
        <w:t>N/A</w:t>
      </w:r>
    </w:p>
    <w:p w14:paraId="2AB19E39" w14:textId="710248E9" w:rsidR="00DA7C4B" w:rsidRPr="00886D16" w:rsidRDefault="00DA7C4B" w:rsidP="00465DE7">
      <w:pPr>
        <w:pStyle w:val="Default"/>
      </w:pPr>
      <w:r>
        <w:t>2023: N/A</w:t>
      </w:r>
    </w:p>
    <w:p w14:paraId="51683356" w14:textId="77777777" w:rsidR="00465DE7" w:rsidRPr="00886D16" w:rsidRDefault="00465DE7" w:rsidP="00465DE7">
      <w:pPr>
        <w:pStyle w:val="Default"/>
      </w:pPr>
    </w:p>
    <w:p w14:paraId="25865697" w14:textId="77777777" w:rsidR="00465DE7" w:rsidRPr="00886D16" w:rsidRDefault="00465DE7" w:rsidP="00465DE7">
      <w:pPr>
        <w:pStyle w:val="Default"/>
        <w:rPr>
          <w:sz w:val="23"/>
          <w:szCs w:val="23"/>
        </w:rPr>
      </w:pPr>
      <w:r>
        <w:rPr>
          <w:b/>
          <w:bCs/>
          <w:sz w:val="23"/>
          <w:szCs w:val="23"/>
        </w:rPr>
        <w:t xml:space="preserve">Data from Law Enforcement Agencies: </w:t>
      </w:r>
    </w:p>
    <w:p w14:paraId="2DB4AB5C" w14:textId="77777777" w:rsidR="00465DE7" w:rsidRPr="00886D16" w:rsidRDefault="00465DE7" w:rsidP="00465DE7">
      <w:pPr>
        <w:pStyle w:val="Default"/>
        <w:rPr>
          <w:sz w:val="23"/>
          <w:szCs w:val="23"/>
        </w:rPr>
      </w:pPr>
      <w:r>
        <w:rPr>
          <w:sz w:val="23"/>
          <w:szCs w:val="23"/>
        </w:rPr>
        <w:t xml:space="preserve">The data above reflects statistics provided by law enforcement agencies related to crimes that occurred on the University’s Clery Geography. </w:t>
      </w:r>
    </w:p>
    <w:p w14:paraId="071EAD5C" w14:textId="77777777" w:rsidR="00465DE7" w:rsidRPr="00886D16" w:rsidRDefault="00465DE7" w:rsidP="00465DE7">
      <w:pPr>
        <w:pStyle w:val="Default"/>
        <w:rPr>
          <w:sz w:val="23"/>
          <w:szCs w:val="23"/>
        </w:rPr>
      </w:pPr>
    </w:p>
    <w:p w14:paraId="2A98F657" w14:textId="7C30D7D9" w:rsidR="00465DE7" w:rsidRPr="00886D16" w:rsidRDefault="00465DE7" w:rsidP="00465DE7">
      <w:pPr>
        <w:pStyle w:val="Default"/>
        <w:rPr>
          <w:sz w:val="23"/>
          <w:szCs w:val="23"/>
        </w:rPr>
      </w:pPr>
      <w:r>
        <w:rPr>
          <w:sz w:val="23"/>
          <w:szCs w:val="23"/>
        </w:rPr>
        <w:lastRenderedPageBreak/>
        <w:t>In 2023, there was a noticeable decrease in the number of alcohol referrals for disciplinary action. This was noticed and evaluated by both Public Safety and Residential Life to examine the need for additional education and training. The evaluation was done by speaking with Residential Life Professional Staff, Residential Assistants, Public Safety Officers, and both Residential and Commuter students. The results of the evaluation indicated that the completion of additional patrols and checks by both Residential Life and Public Safety officers, originated from new leadership in both areas, led to more parties being held off campus leading to markedly less noise complaints where most underage alcohol referrals are originated.</w:t>
      </w:r>
    </w:p>
    <w:p w14:paraId="492F2472" w14:textId="77777777" w:rsidR="00465DE7" w:rsidRPr="00886D16" w:rsidRDefault="00465DE7" w:rsidP="00465DE7">
      <w:pPr>
        <w:pStyle w:val="Default"/>
        <w:rPr>
          <w:sz w:val="23"/>
          <w:szCs w:val="23"/>
        </w:rPr>
      </w:pPr>
    </w:p>
    <w:p w14:paraId="30961623" w14:textId="0AFE8C5F" w:rsidR="00465DE7" w:rsidRDefault="00465DE7" w:rsidP="00465DE7">
      <w:pPr>
        <w:pStyle w:val="Default"/>
        <w:rPr>
          <w:sz w:val="23"/>
          <w:szCs w:val="23"/>
        </w:rPr>
      </w:pPr>
      <w:r>
        <w:rPr>
          <w:sz w:val="23"/>
          <w:szCs w:val="23"/>
        </w:rPr>
        <w:t>In 2024, that number rebounded slightly; however, 18 of the 31 total liquor law referrals stemmed from one party in November. Without those 18, our total alcohol referrals would have been in the teens, in line with the reduced numbers seen in 2023.</w:t>
      </w:r>
    </w:p>
    <w:p w14:paraId="625BC372" w14:textId="7565C952" w:rsidR="001738A0" w:rsidRDefault="001738A0" w:rsidP="00465DE7">
      <w:pPr>
        <w:pStyle w:val="Default"/>
        <w:rPr>
          <w:sz w:val="23"/>
          <w:szCs w:val="23"/>
        </w:rPr>
      </w:pPr>
    </w:p>
    <w:p w14:paraId="5CE957FB" w14:textId="496A6DB6" w:rsidR="001738A0" w:rsidRPr="00254BDC" w:rsidRDefault="00F05915" w:rsidP="00465DE7">
      <w:pPr>
        <w:pStyle w:val="Default"/>
        <w:rPr>
          <w:sz w:val="23"/>
          <w:szCs w:val="23"/>
        </w:rPr>
      </w:pPr>
      <w:r>
        <w:rPr>
          <w:sz w:val="23"/>
          <w:szCs w:val="23"/>
        </w:rPr>
        <w:t>In 2025, alcohol referrals (14) remained consistent with this lower level.</w:t>
      </w:r>
    </w:p>
    <w:p w14:paraId="08DC05B3" w14:textId="77777777" w:rsidR="00465DE7" w:rsidRPr="00886D16" w:rsidRDefault="00465DE7" w:rsidP="00465DE7">
      <w:pPr>
        <w:pStyle w:val="Heading2"/>
        <w:spacing w:beforeAutospacing="1" w:afterAutospacing="1"/>
      </w:pPr>
      <w:r>
        <w:rPr>
          <w:u w:val="single"/>
        </w:rPr>
        <w:t>Annual Fire Safety Report</w:t>
      </w:r>
    </w:p>
    <w:p w14:paraId="7BD3545A" w14:textId="77777777" w:rsidR="00465DE7" w:rsidRPr="00886D16" w:rsidRDefault="00465DE7" w:rsidP="00465DE7">
      <w:pPr>
        <w:rPr>
          <w:rFonts w:ascii="Times New Roman" w:hAnsi="Times New Roman" w:cs="Times New Roman"/>
        </w:rPr>
      </w:pPr>
      <w:r>
        <w:rPr>
          <w:rFonts w:ascii="Times New Roman" w:hAnsi="Times New Roman" w:cs="Times New Roman"/>
          <w:b/>
          <w:bCs/>
          <w:sz w:val="28"/>
        </w:rPr>
        <w:t>Housing Facilities and Fire Safety Systems</w:t>
      </w:r>
      <w:r>
        <w:rPr>
          <w:rFonts w:ascii="Times New Roman" w:hAnsi="Times New Roman" w:cs="Times New Roman"/>
          <w:sz w:val="24"/>
        </w:rPr>
        <w:br/>
      </w:r>
      <w:r>
        <w:rPr>
          <w:rFonts w:ascii="Times New Roman" w:hAnsi="Times New Roman" w:cs="Times New Roman"/>
        </w:rPr>
        <w:br/>
        <w:t xml:space="preserve">The University maintains on-campus housing for its students. Below is a description of fire safety systems and the number of fire drills conducted during the previous calendar year. </w:t>
      </w:r>
    </w:p>
    <w:p w14:paraId="755806F7" w14:textId="77777777" w:rsidR="00465DE7" w:rsidRPr="00886D16" w:rsidRDefault="00465DE7" w:rsidP="00465DE7">
      <w:pPr>
        <w:pStyle w:val="NormalWeb"/>
      </w:pPr>
      <w:r>
        <w:t>Campus: Maryville University, 650 Maryville University Drive, Saint Louis, MO 63141-7299</w:t>
      </w:r>
    </w:p>
    <w:tbl>
      <w:tblPr>
        <w:tblW w:w="5000" w:type="pct"/>
        <w:tblBorders>
          <w:top w:val="single" w:sz="6" w:space="0" w:color="auto"/>
          <w:left w:val="single" w:sz="6" w:space="0" w:color="auto"/>
          <w:bottom w:val="single" w:sz="6" w:space="0" w:color="auto"/>
          <w:right w:val="single" w:sz="6" w:space="0" w:color="auto"/>
        </w:tblBorders>
        <w:tblCellMar>
          <w:top w:w="17" w:type="dxa"/>
          <w:left w:w="17" w:type="dxa"/>
          <w:bottom w:w="17" w:type="dxa"/>
          <w:right w:w="17" w:type="dxa"/>
        </w:tblCellMar>
        <w:tblLook w:val="04A0" w:firstRow="1" w:lastRow="0" w:firstColumn="1" w:lastColumn="0" w:noHBand="0" w:noVBand="1"/>
      </w:tblPr>
      <w:tblGrid>
        <w:gridCol w:w="1387"/>
        <w:gridCol w:w="1228"/>
        <w:gridCol w:w="1011"/>
        <w:gridCol w:w="997"/>
        <w:gridCol w:w="961"/>
        <w:gridCol w:w="1306"/>
        <w:gridCol w:w="1182"/>
        <w:gridCol w:w="1280"/>
      </w:tblGrid>
      <w:tr w:rsidR="00465DE7" w:rsidRPr="00886D16" w14:paraId="3DF2A50D" w14:textId="77777777" w:rsidTr="00886D16">
        <w:trPr>
          <w:tblHeader/>
        </w:trPr>
        <w:tc>
          <w:tcPr>
            <w:tcW w:w="0" w:type="auto"/>
            <w:tcBorders>
              <w:top w:val="single" w:sz="3" w:space="0" w:color="000000"/>
              <w:left w:val="single" w:sz="3" w:space="0" w:color="000000"/>
              <w:bottom w:val="single" w:sz="3" w:space="0" w:color="000000"/>
              <w:right w:val="single" w:sz="3" w:space="0" w:color="000000"/>
            </w:tcBorders>
            <w:vAlign w:val="center"/>
          </w:tcPr>
          <w:p w14:paraId="4D101EC0" w14:textId="77777777" w:rsidR="00465DE7" w:rsidRPr="00886D16" w:rsidRDefault="00465DE7" w:rsidP="00886D16">
            <w:pPr>
              <w:jc w:val="center"/>
              <w:rPr>
                <w:rFonts w:ascii="Times New Roman" w:hAnsi="Times New Roman" w:cs="Times New Roman"/>
                <w:b/>
                <w:bCs/>
              </w:rPr>
            </w:pPr>
            <w:r>
              <w:rPr>
                <w:rFonts w:ascii="Times New Roman" w:hAnsi="Times New Roman" w:cs="Times New Roman"/>
                <w:b/>
                <w:bCs/>
              </w:rPr>
              <w:t>Facility</w:t>
            </w:r>
          </w:p>
        </w:tc>
        <w:tc>
          <w:tcPr>
            <w:tcW w:w="0" w:type="auto"/>
            <w:tcBorders>
              <w:top w:val="single" w:sz="3" w:space="0" w:color="000000"/>
              <w:left w:val="single" w:sz="3" w:space="0" w:color="000000"/>
              <w:bottom w:val="single" w:sz="3" w:space="0" w:color="000000"/>
              <w:right w:val="single" w:sz="3" w:space="0" w:color="000000"/>
            </w:tcBorders>
            <w:vAlign w:val="center"/>
          </w:tcPr>
          <w:p w14:paraId="7E7890AD" w14:textId="77777777" w:rsidR="00465DE7" w:rsidRPr="00886D16" w:rsidRDefault="00465DE7" w:rsidP="00886D16">
            <w:pPr>
              <w:jc w:val="center"/>
              <w:rPr>
                <w:rFonts w:ascii="Times New Roman" w:hAnsi="Times New Roman" w:cs="Times New Roman"/>
                <w:b/>
                <w:bCs/>
              </w:rPr>
            </w:pPr>
            <w:r>
              <w:rPr>
                <w:rFonts w:ascii="Times New Roman" w:hAnsi="Times New Roman" w:cs="Times New Roman"/>
                <w:b/>
                <w:bCs/>
              </w:rPr>
              <w:t>Fire Alarm Monitoring Done on Site</w:t>
            </w:r>
          </w:p>
        </w:tc>
        <w:tc>
          <w:tcPr>
            <w:tcW w:w="0" w:type="auto"/>
            <w:tcBorders>
              <w:top w:val="single" w:sz="3" w:space="0" w:color="000000"/>
              <w:left w:val="single" w:sz="3" w:space="0" w:color="000000"/>
              <w:bottom w:val="single" w:sz="3" w:space="0" w:color="000000"/>
              <w:right w:val="single" w:sz="3" w:space="0" w:color="000000"/>
            </w:tcBorders>
            <w:vAlign w:val="center"/>
          </w:tcPr>
          <w:p w14:paraId="72533062" w14:textId="77777777" w:rsidR="00465DE7" w:rsidRPr="00886D16" w:rsidRDefault="00465DE7" w:rsidP="00886D16">
            <w:pPr>
              <w:jc w:val="center"/>
              <w:rPr>
                <w:rFonts w:ascii="Times New Roman" w:hAnsi="Times New Roman" w:cs="Times New Roman"/>
                <w:b/>
                <w:bCs/>
              </w:rPr>
            </w:pPr>
            <w:r>
              <w:rPr>
                <w:rFonts w:ascii="Times New Roman" w:hAnsi="Times New Roman" w:cs="Times New Roman"/>
                <w:b/>
                <w:bCs/>
              </w:rPr>
              <w:t>Partial Sprinkler System</w:t>
            </w:r>
          </w:p>
        </w:tc>
        <w:tc>
          <w:tcPr>
            <w:tcW w:w="0" w:type="auto"/>
            <w:tcBorders>
              <w:top w:val="single" w:sz="3" w:space="0" w:color="000000"/>
              <w:left w:val="single" w:sz="3" w:space="0" w:color="000000"/>
              <w:bottom w:val="single" w:sz="3" w:space="0" w:color="000000"/>
              <w:right w:val="single" w:sz="3" w:space="0" w:color="000000"/>
            </w:tcBorders>
            <w:vAlign w:val="center"/>
          </w:tcPr>
          <w:p w14:paraId="7C742366" w14:textId="77777777" w:rsidR="00465DE7" w:rsidRPr="00886D16" w:rsidRDefault="00465DE7" w:rsidP="00886D16">
            <w:pPr>
              <w:jc w:val="center"/>
              <w:rPr>
                <w:rFonts w:ascii="Times New Roman" w:hAnsi="Times New Roman" w:cs="Times New Roman"/>
                <w:b/>
                <w:bCs/>
              </w:rPr>
            </w:pPr>
            <w:r>
              <w:rPr>
                <w:rFonts w:ascii="Times New Roman" w:hAnsi="Times New Roman" w:cs="Times New Roman"/>
                <w:b/>
                <w:bCs/>
              </w:rPr>
              <w:t xml:space="preserve">Full Sprinkler System </w:t>
            </w:r>
          </w:p>
        </w:tc>
        <w:tc>
          <w:tcPr>
            <w:tcW w:w="0" w:type="auto"/>
            <w:tcBorders>
              <w:top w:val="single" w:sz="3" w:space="0" w:color="000000"/>
              <w:left w:val="single" w:sz="3" w:space="0" w:color="000000"/>
              <w:bottom w:val="single" w:sz="3" w:space="0" w:color="000000"/>
              <w:right w:val="single" w:sz="3" w:space="0" w:color="000000"/>
            </w:tcBorders>
            <w:vAlign w:val="center"/>
          </w:tcPr>
          <w:p w14:paraId="0E7EED61" w14:textId="77777777" w:rsidR="00465DE7" w:rsidRPr="00886D16" w:rsidRDefault="00465DE7" w:rsidP="00886D16">
            <w:pPr>
              <w:jc w:val="center"/>
              <w:rPr>
                <w:rFonts w:ascii="Times New Roman" w:hAnsi="Times New Roman" w:cs="Times New Roman"/>
                <w:b/>
                <w:bCs/>
              </w:rPr>
            </w:pPr>
            <w:r>
              <w:rPr>
                <w:rFonts w:ascii="Times New Roman" w:hAnsi="Times New Roman" w:cs="Times New Roman"/>
                <w:b/>
                <w:bCs/>
              </w:rPr>
              <w:t>Smoke Detection</w:t>
            </w:r>
          </w:p>
        </w:tc>
        <w:tc>
          <w:tcPr>
            <w:tcW w:w="0" w:type="auto"/>
            <w:tcBorders>
              <w:top w:val="single" w:sz="3" w:space="0" w:color="000000"/>
              <w:left w:val="single" w:sz="3" w:space="0" w:color="000000"/>
              <w:bottom w:val="single" w:sz="3" w:space="0" w:color="000000"/>
              <w:right w:val="single" w:sz="3" w:space="0" w:color="000000"/>
            </w:tcBorders>
            <w:vAlign w:val="center"/>
          </w:tcPr>
          <w:p w14:paraId="36655650" w14:textId="77777777" w:rsidR="00465DE7" w:rsidRPr="00886D16" w:rsidRDefault="00465DE7" w:rsidP="00886D16">
            <w:pPr>
              <w:jc w:val="center"/>
              <w:rPr>
                <w:rFonts w:ascii="Times New Roman" w:hAnsi="Times New Roman" w:cs="Times New Roman"/>
                <w:b/>
                <w:bCs/>
              </w:rPr>
            </w:pPr>
            <w:r>
              <w:rPr>
                <w:rFonts w:ascii="Times New Roman" w:hAnsi="Times New Roman" w:cs="Times New Roman"/>
                <w:b/>
                <w:bCs/>
              </w:rPr>
              <w:t>Fire Extinguisher Devices</w:t>
            </w:r>
          </w:p>
        </w:tc>
        <w:tc>
          <w:tcPr>
            <w:tcW w:w="0" w:type="auto"/>
            <w:tcBorders>
              <w:top w:val="single" w:sz="3" w:space="0" w:color="000000"/>
              <w:left w:val="single" w:sz="3" w:space="0" w:color="000000"/>
              <w:bottom w:val="single" w:sz="3" w:space="0" w:color="000000"/>
              <w:right w:val="single" w:sz="3" w:space="0" w:color="000000"/>
            </w:tcBorders>
            <w:vAlign w:val="center"/>
          </w:tcPr>
          <w:p w14:paraId="68AD1E1E" w14:textId="77777777" w:rsidR="00465DE7" w:rsidRPr="00886D16" w:rsidRDefault="00465DE7" w:rsidP="00886D16">
            <w:pPr>
              <w:jc w:val="center"/>
              <w:rPr>
                <w:rFonts w:ascii="Times New Roman" w:hAnsi="Times New Roman" w:cs="Times New Roman"/>
                <w:b/>
                <w:bCs/>
              </w:rPr>
            </w:pPr>
            <w:r>
              <w:rPr>
                <w:rFonts w:ascii="Times New Roman" w:hAnsi="Times New Roman" w:cs="Times New Roman"/>
                <w:b/>
                <w:bCs/>
              </w:rPr>
              <w:t>Evacuation Plans &amp; Placards</w:t>
            </w:r>
          </w:p>
        </w:tc>
        <w:tc>
          <w:tcPr>
            <w:tcW w:w="0" w:type="auto"/>
            <w:tcBorders>
              <w:top w:val="single" w:sz="3" w:space="0" w:color="000000"/>
              <w:left w:val="single" w:sz="3" w:space="0" w:color="000000"/>
              <w:bottom w:val="single" w:sz="3" w:space="0" w:color="000000"/>
              <w:right w:val="single" w:sz="3" w:space="0" w:color="000000"/>
            </w:tcBorders>
            <w:vAlign w:val="center"/>
          </w:tcPr>
          <w:p w14:paraId="546943AF" w14:textId="77777777" w:rsidR="00465DE7" w:rsidRPr="00886D16" w:rsidRDefault="00465DE7" w:rsidP="00886D16">
            <w:pPr>
              <w:jc w:val="center"/>
              <w:rPr>
                <w:rFonts w:ascii="Times New Roman" w:hAnsi="Times New Roman" w:cs="Times New Roman"/>
                <w:b/>
                <w:bCs/>
              </w:rPr>
            </w:pPr>
            <w:r>
              <w:rPr>
                <w:rFonts w:ascii="Times New Roman" w:hAnsi="Times New Roman" w:cs="Times New Roman"/>
                <w:b/>
                <w:bCs/>
              </w:rPr>
              <w:t>Number of evacuation (fire) drills in previous calendar year</w:t>
            </w:r>
          </w:p>
        </w:tc>
      </w:tr>
      <w:tr w:rsidR="00465DE7" w:rsidRPr="00886D16" w14:paraId="4CF692AE" w14:textId="77777777" w:rsidTr="00886D16">
        <w:tc>
          <w:tcPr>
            <w:tcW w:w="0" w:type="auto"/>
            <w:tcBorders>
              <w:top w:val="single" w:sz="3" w:space="0" w:color="000000"/>
              <w:left w:val="single" w:sz="3" w:space="0" w:color="000000"/>
              <w:bottom w:val="single" w:sz="3" w:space="0" w:color="000000"/>
              <w:right w:val="single" w:sz="3" w:space="0" w:color="000000"/>
            </w:tcBorders>
            <w:vAlign w:val="center"/>
          </w:tcPr>
          <w:p w14:paraId="20B2CAAD" w14:textId="77777777" w:rsidR="00465DE7" w:rsidRPr="00886D16" w:rsidRDefault="00465DE7" w:rsidP="00886D16">
            <w:pPr>
              <w:jc w:val="center"/>
              <w:rPr>
                <w:rFonts w:ascii="Times New Roman" w:hAnsi="Times New Roman" w:cs="Times New Roman"/>
              </w:rPr>
            </w:pPr>
            <w:r>
              <w:rPr>
                <w:rFonts w:ascii="Times New Roman" w:hAnsi="Times New Roman" w:cs="Times New Roman"/>
              </w:rPr>
              <w:t>Cedar Apartments, 631 Maryville University Drive, St. Louis, MO 63141</w:t>
            </w:r>
          </w:p>
        </w:tc>
        <w:tc>
          <w:tcPr>
            <w:tcW w:w="0" w:type="auto"/>
            <w:tcBorders>
              <w:top w:val="single" w:sz="3" w:space="0" w:color="000000"/>
              <w:left w:val="single" w:sz="3" w:space="0" w:color="000000"/>
              <w:bottom w:val="single" w:sz="3" w:space="0" w:color="000000"/>
              <w:right w:val="single" w:sz="3" w:space="0" w:color="000000"/>
            </w:tcBorders>
            <w:vAlign w:val="center"/>
          </w:tcPr>
          <w:p w14:paraId="0616185B" w14:textId="77777777" w:rsidR="00465DE7" w:rsidRPr="00886D16" w:rsidRDefault="00465DE7" w:rsidP="00886D16">
            <w:pPr>
              <w:jc w:val="center"/>
              <w:rPr>
                <w:rFonts w:ascii="Times New Roman" w:hAnsi="Times New Roman" w:cs="Times New Roman"/>
              </w:rPr>
            </w:pPr>
            <w:r>
              <w:rPr>
                <w:rFonts w:ascii="Times New Roman" w:hAnsi="Times New Roman" w:cs="Times New Roman"/>
              </w:rPr>
              <w:t>X</w:t>
            </w:r>
          </w:p>
        </w:tc>
        <w:tc>
          <w:tcPr>
            <w:tcW w:w="0" w:type="auto"/>
            <w:tcBorders>
              <w:top w:val="single" w:sz="3" w:space="0" w:color="000000"/>
              <w:left w:val="single" w:sz="3" w:space="0" w:color="000000"/>
              <w:bottom w:val="single" w:sz="3" w:space="0" w:color="000000"/>
              <w:right w:val="single" w:sz="3" w:space="0" w:color="000000"/>
            </w:tcBorders>
            <w:vAlign w:val="center"/>
          </w:tcPr>
          <w:p w14:paraId="18B115CE" w14:textId="77777777" w:rsidR="00465DE7" w:rsidRPr="00886D16" w:rsidRDefault="00465DE7" w:rsidP="00886D16">
            <w:pPr>
              <w:jc w:val="center"/>
              <w:rPr>
                <w:rFonts w:ascii="Times New Roman" w:hAnsi="Times New Roman" w:cs="Times New Roman"/>
              </w:rPr>
            </w:pPr>
          </w:p>
        </w:tc>
        <w:tc>
          <w:tcPr>
            <w:tcW w:w="0" w:type="auto"/>
            <w:tcBorders>
              <w:top w:val="single" w:sz="3" w:space="0" w:color="000000"/>
              <w:left w:val="single" w:sz="3" w:space="0" w:color="000000"/>
              <w:bottom w:val="single" w:sz="3" w:space="0" w:color="000000"/>
              <w:right w:val="single" w:sz="3" w:space="0" w:color="000000"/>
            </w:tcBorders>
            <w:vAlign w:val="center"/>
          </w:tcPr>
          <w:p w14:paraId="5C9E42E5" w14:textId="77777777" w:rsidR="00465DE7" w:rsidRPr="00886D16" w:rsidRDefault="00465DE7" w:rsidP="00886D16">
            <w:pPr>
              <w:jc w:val="center"/>
              <w:rPr>
                <w:rFonts w:ascii="Times New Roman" w:hAnsi="Times New Roman" w:cs="Times New Roman"/>
              </w:rPr>
            </w:pPr>
            <w:r>
              <w:rPr>
                <w:rFonts w:ascii="Times New Roman" w:hAnsi="Times New Roman" w:cs="Times New Roman"/>
              </w:rPr>
              <w:t>X</w:t>
            </w:r>
          </w:p>
        </w:tc>
        <w:tc>
          <w:tcPr>
            <w:tcW w:w="0" w:type="auto"/>
            <w:tcBorders>
              <w:top w:val="single" w:sz="3" w:space="0" w:color="000000"/>
              <w:left w:val="single" w:sz="3" w:space="0" w:color="000000"/>
              <w:bottom w:val="single" w:sz="3" w:space="0" w:color="000000"/>
              <w:right w:val="single" w:sz="3" w:space="0" w:color="000000"/>
            </w:tcBorders>
            <w:vAlign w:val="center"/>
          </w:tcPr>
          <w:p w14:paraId="3E793AD6" w14:textId="77777777" w:rsidR="00465DE7" w:rsidRPr="00886D16" w:rsidRDefault="00465DE7" w:rsidP="00886D16">
            <w:pPr>
              <w:jc w:val="center"/>
              <w:rPr>
                <w:rFonts w:ascii="Times New Roman" w:hAnsi="Times New Roman" w:cs="Times New Roman"/>
              </w:rPr>
            </w:pPr>
            <w:r>
              <w:rPr>
                <w:rFonts w:ascii="Times New Roman" w:hAnsi="Times New Roman" w:cs="Times New Roman"/>
              </w:rPr>
              <w:t>X</w:t>
            </w:r>
          </w:p>
        </w:tc>
        <w:tc>
          <w:tcPr>
            <w:tcW w:w="0" w:type="auto"/>
            <w:tcBorders>
              <w:top w:val="single" w:sz="3" w:space="0" w:color="000000"/>
              <w:left w:val="single" w:sz="3" w:space="0" w:color="000000"/>
              <w:bottom w:val="single" w:sz="3" w:space="0" w:color="000000"/>
              <w:right w:val="single" w:sz="3" w:space="0" w:color="000000"/>
            </w:tcBorders>
            <w:vAlign w:val="center"/>
          </w:tcPr>
          <w:p w14:paraId="4BD2EFF2" w14:textId="77777777" w:rsidR="00465DE7" w:rsidRPr="00886D16" w:rsidRDefault="00465DE7" w:rsidP="00886D16">
            <w:pPr>
              <w:jc w:val="center"/>
              <w:rPr>
                <w:rFonts w:ascii="Times New Roman" w:hAnsi="Times New Roman" w:cs="Times New Roman"/>
              </w:rPr>
            </w:pPr>
            <w:r>
              <w:rPr>
                <w:rFonts w:ascii="Times New Roman" w:hAnsi="Times New Roman" w:cs="Times New Roman"/>
              </w:rPr>
              <w:t>X</w:t>
            </w:r>
          </w:p>
        </w:tc>
        <w:tc>
          <w:tcPr>
            <w:tcW w:w="0" w:type="auto"/>
            <w:tcBorders>
              <w:top w:val="single" w:sz="3" w:space="0" w:color="000000"/>
              <w:left w:val="single" w:sz="3" w:space="0" w:color="000000"/>
              <w:bottom w:val="single" w:sz="3" w:space="0" w:color="000000"/>
              <w:right w:val="single" w:sz="3" w:space="0" w:color="000000"/>
            </w:tcBorders>
            <w:vAlign w:val="center"/>
          </w:tcPr>
          <w:p w14:paraId="764BE656" w14:textId="77777777" w:rsidR="00465DE7" w:rsidRPr="00886D16" w:rsidRDefault="00465DE7" w:rsidP="00886D16">
            <w:pPr>
              <w:jc w:val="center"/>
              <w:rPr>
                <w:rFonts w:ascii="Times New Roman" w:hAnsi="Times New Roman" w:cs="Times New Roman"/>
              </w:rPr>
            </w:pPr>
            <w:r>
              <w:rPr>
                <w:rFonts w:ascii="Times New Roman" w:hAnsi="Times New Roman" w:cs="Times New Roman"/>
              </w:rPr>
              <w:t>X</w:t>
            </w:r>
          </w:p>
        </w:tc>
        <w:tc>
          <w:tcPr>
            <w:tcW w:w="0" w:type="auto"/>
            <w:tcBorders>
              <w:top w:val="single" w:sz="3" w:space="0" w:color="000000"/>
              <w:left w:val="single" w:sz="3" w:space="0" w:color="000000"/>
              <w:bottom w:val="single" w:sz="3" w:space="0" w:color="000000"/>
              <w:right w:val="single" w:sz="3" w:space="0" w:color="000000"/>
            </w:tcBorders>
            <w:vAlign w:val="center"/>
          </w:tcPr>
          <w:p w14:paraId="58D05FC3" w14:textId="77777777" w:rsidR="00465DE7" w:rsidRPr="00886D16" w:rsidRDefault="00465DE7" w:rsidP="00886D16">
            <w:pPr>
              <w:jc w:val="center"/>
              <w:rPr>
                <w:rFonts w:ascii="Times New Roman" w:hAnsi="Times New Roman" w:cs="Times New Roman"/>
              </w:rPr>
            </w:pPr>
            <w:r>
              <w:rPr>
                <w:rFonts w:ascii="Times New Roman" w:hAnsi="Times New Roman" w:cs="Times New Roman"/>
              </w:rPr>
              <w:t>2</w:t>
            </w:r>
          </w:p>
        </w:tc>
      </w:tr>
      <w:tr w:rsidR="00465DE7" w:rsidRPr="00886D16" w14:paraId="09F3EF32" w14:textId="77777777" w:rsidTr="00886D16">
        <w:tc>
          <w:tcPr>
            <w:tcW w:w="0" w:type="auto"/>
            <w:tcBorders>
              <w:top w:val="single" w:sz="3" w:space="0" w:color="000000"/>
              <w:left w:val="single" w:sz="3" w:space="0" w:color="000000"/>
              <w:bottom w:val="single" w:sz="3" w:space="0" w:color="000000"/>
              <w:right w:val="single" w:sz="3" w:space="0" w:color="000000"/>
            </w:tcBorders>
            <w:vAlign w:val="center"/>
          </w:tcPr>
          <w:p w14:paraId="2A660B0F" w14:textId="77777777" w:rsidR="00465DE7" w:rsidRPr="00886D16" w:rsidRDefault="00465DE7" w:rsidP="00886D16">
            <w:pPr>
              <w:jc w:val="center"/>
              <w:rPr>
                <w:rFonts w:ascii="Times New Roman" w:hAnsi="Times New Roman" w:cs="Times New Roman"/>
              </w:rPr>
            </w:pPr>
            <w:r>
              <w:rPr>
                <w:rFonts w:ascii="Times New Roman" w:hAnsi="Times New Roman" w:cs="Times New Roman"/>
              </w:rPr>
              <w:t>Cove House, 13648 Conway Road, St. Louis, MO 63141</w:t>
            </w:r>
          </w:p>
        </w:tc>
        <w:tc>
          <w:tcPr>
            <w:tcW w:w="0" w:type="auto"/>
            <w:tcBorders>
              <w:top w:val="single" w:sz="3" w:space="0" w:color="000000"/>
              <w:left w:val="single" w:sz="3" w:space="0" w:color="000000"/>
              <w:bottom w:val="single" w:sz="3" w:space="0" w:color="000000"/>
              <w:right w:val="single" w:sz="3" w:space="0" w:color="000000"/>
            </w:tcBorders>
            <w:vAlign w:val="center"/>
          </w:tcPr>
          <w:p w14:paraId="27C2FCDE" w14:textId="77777777" w:rsidR="00465DE7" w:rsidRPr="00886D16" w:rsidRDefault="00465DE7" w:rsidP="00886D16">
            <w:pPr>
              <w:jc w:val="center"/>
              <w:rPr>
                <w:rFonts w:ascii="Times New Roman" w:hAnsi="Times New Roman" w:cs="Times New Roman"/>
              </w:rPr>
            </w:pPr>
          </w:p>
        </w:tc>
        <w:tc>
          <w:tcPr>
            <w:tcW w:w="0" w:type="auto"/>
            <w:tcBorders>
              <w:top w:val="single" w:sz="3" w:space="0" w:color="000000"/>
              <w:left w:val="single" w:sz="3" w:space="0" w:color="000000"/>
              <w:bottom w:val="single" w:sz="3" w:space="0" w:color="000000"/>
              <w:right w:val="single" w:sz="3" w:space="0" w:color="000000"/>
            </w:tcBorders>
            <w:vAlign w:val="center"/>
          </w:tcPr>
          <w:p w14:paraId="7E6B8FE2" w14:textId="77777777" w:rsidR="00465DE7" w:rsidRPr="00886D16" w:rsidRDefault="00465DE7" w:rsidP="00886D16">
            <w:pPr>
              <w:jc w:val="center"/>
              <w:rPr>
                <w:rFonts w:ascii="Times New Roman" w:hAnsi="Times New Roman" w:cs="Times New Roman"/>
              </w:rPr>
            </w:pPr>
          </w:p>
        </w:tc>
        <w:tc>
          <w:tcPr>
            <w:tcW w:w="0" w:type="auto"/>
            <w:tcBorders>
              <w:top w:val="single" w:sz="3" w:space="0" w:color="000000"/>
              <w:left w:val="single" w:sz="3" w:space="0" w:color="000000"/>
              <w:bottom w:val="single" w:sz="3" w:space="0" w:color="000000"/>
              <w:right w:val="single" w:sz="3" w:space="0" w:color="000000"/>
            </w:tcBorders>
            <w:vAlign w:val="center"/>
          </w:tcPr>
          <w:p w14:paraId="7F7BDCFD" w14:textId="77777777" w:rsidR="00465DE7" w:rsidRPr="00886D16" w:rsidRDefault="00465DE7" w:rsidP="00886D16">
            <w:pPr>
              <w:jc w:val="center"/>
              <w:rPr>
                <w:rFonts w:ascii="Times New Roman" w:hAnsi="Times New Roman" w:cs="Times New Roman"/>
              </w:rPr>
            </w:pPr>
          </w:p>
        </w:tc>
        <w:tc>
          <w:tcPr>
            <w:tcW w:w="0" w:type="auto"/>
            <w:tcBorders>
              <w:top w:val="single" w:sz="3" w:space="0" w:color="000000"/>
              <w:left w:val="single" w:sz="3" w:space="0" w:color="000000"/>
              <w:bottom w:val="single" w:sz="3" w:space="0" w:color="000000"/>
              <w:right w:val="single" w:sz="3" w:space="0" w:color="000000"/>
            </w:tcBorders>
            <w:vAlign w:val="center"/>
          </w:tcPr>
          <w:p w14:paraId="4DD9DAE8" w14:textId="77777777" w:rsidR="00465DE7" w:rsidRPr="00886D16" w:rsidRDefault="00465DE7" w:rsidP="00886D16">
            <w:pPr>
              <w:jc w:val="center"/>
              <w:rPr>
                <w:rFonts w:ascii="Times New Roman" w:hAnsi="Times New Roman" w:cs="Times New Roman"/>
              </w:rPr>
            </w:pPr>
            <w:r>
              <w:rPr>
                <w:rFonts w:ascii="Times New Roman" w:hAnsi="Times New Roman" w:cs="Times New Roman"/>
              </w:rPr>
              <w:t>X</w:t>
            </w:r>
          </w:p>
        </w:tc>
        <w:tc>
          <w:tcPr>
            <w:tcW w:w="0" w:type="auto"/>
            <w:tcBorders>
              <w:top w:val="single" w:sz="3" w:space="0" w:color="000000"/>
              <w:left w:val="single" w:sz="3" w:space="0" w:color="000000"/>
              <w:bottom w:val="single" w:sz="3" w:space="0" w:color="000000"/>
              <w:right w:val="single" w:sz="3" w:space="0" w:color="000000"/>
            </w:tcBorders>
            <w:vAlign w:val="center"/>
          </w:tcPr>
          <w:p w14:paraId="39AFE001" w14:textId="77777777" w:rsidR="00465DE7" w:rsidRPr="00886D16" w:rsidRDefault="00465DE7" w:rsidP="00886D16">
            <w:pPr>
              <w:jc w:val="center"/>
              <w:rPr>
                <w:rFonts w:ascii="Times New Roman" w:hAnsi="Times New Roman" w:cs="Times New Roman"/>
              </w:rPr>
            </w:pPr>
            <w:r>
              <w:rPr>
                <w:rFonts w:ascii="Times New Roman" w:hAnsi="Times New Roman" w:cs="Times New Roman"/>
              </w:rPr>
              <w:t>X</w:t>
            </w:r>
          </w:p>
        </w:tc>
        <w:tc>
          <w:tcPr>
            <w:tcW w:w="0" w:type="auto"/>
            <w:tcBorders>
              <w:top w:val="single" w:sz="3" w:space="0" w:color="000000"/>
              <w:left w:val="single" w:sz="3" w:space="0" w:color="000000"/>
              <w:bottom w:val="single" w:sz="3" w:space="0" w:color="000000"/>
              <w:right w:val="single" w:sz="3" w:space="0" w:color="000000"/>
            </w:tcBorders>
            <w:vAlign w:val="center"/>
          </w:tcPr>
          <w:p w14:paraId="2B316B85" w14:textId="77777777" w:rsidR="00465DE7" w:rsidRPr="00886D16" w:rsidRDefault="00465DE7" w:rsidP="00886D16">
            <w:pPr>
              <w:jc w:val="center"/>
              <w:rPr>
                <w:rFonts w:ascii="Times New Roman" w:hAnsi="Times New Roman" w:cs="Times New Roman"/>
              </w:rPr>
            </w:pPr>
            <w:r>
              <w:rPr>
                <w:rFonts w:ascii="Times New Roman" w:hAnsi="Times New Roman" w:cs="Times New Roman"/>
              </w:rPr>
              <w:t>X</w:t>
            </w:r>
          </w:p>
        </w:tc>
        <w:tc>
          <w:tcPr>
            <w:tcW w:w="0" w:type="auto"/>
            <w:tcBorders>
              <w:top w:val="single" w:sz="3" w:space="0" w:color="000000"/>
              <w:left w:val="single" w:sz="3" w:space="0" w:color="000000"/>
              <w:bottom w:val="single" w:sz="3" w:space="0" w:color="000000"/>
              <w:right w:val="single" w:sz="3" w:space="0" w:color="000000"/>
            </w:tcBorders>
            <w:vAlign w:val="center"/>
          </w:tcPr>
          <w:p w14:paraId="21F68909" w14:textId="77777777" w:rsidR="00465DE7" w:rsidRPr="00886D16" w:rsidRDefault="00465DE7" w:rsidP="00886D16">
            <w:pPr>
              <w:jc w:val="center"/>
              <w:rPr>
                <w:rFonts w:ascii="Times New Roman" w:hAnsi="Times New Roman" w:cs="Times New Roman"/>
              </w:rPr>
            </w:pPr>
            <w:r>
              <w:rPr>
                <w:rFonts w:ascii="Times New Roman" w:hAnsi="Times New Roman" w:cs="Times New Roman"/>
              </w:rPr>
              <w:t>2</w:t>
            </w:r>
          </w:p>
        </w:tc>
      </w:tr>
      <w:tr w:rsidR="00465DE7" w:rsidRPr="00886D16" w14:paraId="2AC08E16" w14:textId="77777777" w:rsidTr="00886D16">
        <w:tc>
          <w:tcPr>
            <w:tcW w:w="0" w:type="auto"/>
            <w:tcBorders>
              <w:top w:val="single" w:sz="3" w:space="0" w:color="000000"/>
              <w:left w:val="single" w:sz="3" w:space="0" w:color="000000"/>
              <w:bottom w:val="single" w:sz="3" w:space="0" w:color="000000"/>
              <w:right w:val="single" w:sz="3" w:space="0" w:color="000000"/>
            </w:tcBorders>
            <w:vAlign w:val="center"/>
          </w:tcPr>
          <w:p w14:paraId="6E2C0B3B" w14:textId="77777777" w:rsidR="00465DE7" w:rsidRPr="00886D16" w:rsidRDefault="00465DE7" w:rsidP="00886D16">
            <w:pPr>
              <w:jc w:val="center"/>
              <w:rPr>
                <w:rFonts w:ascii="Times New Roman" w:hAnsi="Times New Roman" w:cs="Times New Roman"/>
              </w:rPr>
            </w:pPr>
            <w:r>
              <w:rPr>
                <w:rFonts w:ascii="Times New Roman" w:hAnsi="Times New Roman" w:cs="Times New Roman"/>
              </w:rPr>
              <w:t xml:space="preserve">Elm Apartments, </w:t>
            </w:r>
            <w:r>
              <w:rPr>
                <w:rFonts w:ascii="Times New Roman" w:hAnsi="Times New Roman" w:cs="Times New Roman"/>
              </w:rPr>
              <w:lastRenderedPageBreak/>
              <w:t>325 Lovin's Drive, St. Louis, MO 63141</w:t>
            </w:r>
          </w:p>
        </w:tc>
        <w:tc>
          <w:tcPr>
            <w:tcW w:w="0" w:type="auto"/>
            <w:tcBorders>
              <w:top w:val="single" w:sz="3" w:space="0" w:color="000000"/>
              <w:left w:val="single" w:sz="3" w:space="0" w:color="000000"/>
              <w:bottom w:val="single" w:sz="3" w:space="0" w:color="000000"/>
              <w:right w:val="single" w:sz="3" w:space="0" w:color="000000"/>
            </w:tcBorders>
            <w:vAlign w:val="center"/>
          </w:tcPr>
          <w:p w14:paraId="2AB7CDDF" w14:textId="77777777" w:rsidR="00465DE7" w:rsidRPr="00886D16" w:rsidRDefault="00465DE7" w:rsidP="00886D16">
            <w:pPr>
              <w:jc w:val="center"/>
              <w:rPr>
                <w:rFonts w:ascii="Times New Roman" w:hAnsi="Times New Roman" w:cs="Times New Roman"/>
              </w:rPr>
            </w:pPr>
            <w:r>
              <w:rPr>
                <w:rFonts w:ascii="Times New Roman" w:hAnsi="Times New Roman" w:cs="Times New Roman"/>
              </w:rPr>
              <w:lastRenderedPageBreak/>
              <w:t>X</w:t>
            </w:r>
          </w:p>
        </w:tc>
        <w:tc>
          <w:tcPr>
            <w:tcW w:w="0" w:type="auto"/>
            <w:tcBorders>
              <w:top w:val="single" w:sz="3" w:space="0" w:color="000000"/>
              <w:left w:val="single" w:sz="3" w:space="0" w:color="000000"/>
              <w:bottom w:val="single" w:sz="3" w:space="0" w:color="000000"/>
              <w:right w:val="single" w:sz="3" w:space="0" w:color="000000"/>
            </w:tcBorders>
            <w:vAlign w:val="center"/>
          </w:tcPr>
          <w:p w14:paraId="6861AC2A" w14:textId="77777777" w:rsidR="00465DE7" w:rsidRPr="00886D16" w:rsidRDefault="00465DE7" w:rsidP="00886D16">
            <w:pPr>
              <w:jc w:val="center"/>
              <w:rPr>
                <w:rFonts w:ascii="Times New Roman" w:hAnsi="Times New Roman" w:cs="Times New Roman"/>
              </w:rPr>
            </w:pPr>
          </w:p>
        </w:tc>
        <w:tc>
          <w:tcPr>
            <w:tcW w:w="0" w:type="auto"/>
            <w:tcBorders>
              <w:top w:val="single" w:sz="3" w:space="0" w:color="000000"/>
              <w:left w:val="single" w:sz="3" w:space="0" w:color="000000"/>
              <w:bottom w:val="single" w:sz="3" w:space="0" w:color="000000"/>
              <w:right w:val="single" w:sz="3" w:space="0" w:color="000000"/>
            </w:tcBorders>
            <w:vAlign w:val="center"/>
          </w:tcPr>
          <w:p w14:paraId="0616C464" w14:textId="77777777" w:rsidR="00465DE7" w:rsidRPr="00886D16" w:rsidRDefault="00465DE7" w:rsidP="00886D16">
            <w:pPr>
              <w:jc w:val="center"/>
              <w:rPr>
                <w:rFonts w:ascii="Times New Roman" w:hAnsi="Times New Roman" w:cs="Times New Roman"/>
              </w:rPr>
            </w:pPr>
            <w:r>
              <w:rPr>
                <w:rFonts w:ascii="Times New Roman" w:hAnsi="Times New Roman" w:cs="Times New Roman"/>
              </w:rPr>
              <w:t>X</w:t>
            </w:r>
          </w:p>
        </w:tc>
        <w:tc>
          <w:tcPr>
            <w:tcW w:w="0" w:type="auto"/>
            <w:tcBorders>
              <w:top w:val="single" w:sz="3" w:space="0" w:color="000000"/>
              <w:left w:val="single" w:sz="3" w:space="0" w:color="000000"/>
              <w:bottom w:val="single" w:sz="3" w:space="0" w:color="000000"/>
              <w:right w:val="single" w:sz="3" w:space="0" w:color="000000"/>
            </w:tcBorders>
            <w:vAlign w:val="center"/>
          </w:tcPr>
          <w:p w14:paraId="3278F0D8" w14:textId="77777777" w:rsidR="00465DE7" w:rsidRPr="00886D16" w:rsidRDefault="00465DE7" w:rsidP="00886D16">
            <w:pPr>
              <w:jc w:val="center"/>
              <w:rPr>
                <w:rFonts w:ascii="Times New Roman" w:hAnsi="Times New Roman" w:cs="Times New Roman"/>
              </w:rPr>
            </w:pPr>
            <w:r>
              <w:rPr>
                <w:rFonts w:ascii="Times New Roman" w:hAnsi="Times New Roman" w:cs="Times New Roman"/>
              </w:rPr>
              <w:t>X</w:t>
            </w:r>
          </w:p>
        </w:tc>
        <w:tc>
          <w:tcPr>
            <w:tcW w:w="0" w:type="auto"/>
            <w:tcBorders>
              <w:top w:val="single" w:sz="3" w:space="0" w:color="000000"/>
              <w:left w:val="single" w:sz="3" w:space="0" w:color="000000"/>
              <w:bottom w:val="single" w:sz="3" w:space="0" w:color="000000"/>
              <w:right w:val="single" w:sz="3" w:space="0" w:color="000000"/>
            </w:tcBorders>
            <w:vAlign w:val="center"/>
          </w:tcPr>
          <w:p w14:paraId="64BC5101" w14:textId="77777777" w:rsidR="00465DE7" w:rsidRPr="00886D16" w:rsidRDefault="00465DE7" w:rsidP="00886D16">
            <w:pPr>
              <w:jc w:val="center"/>
              <w:rPr>
                <w:rFonts w:ascii="Times New Roman" w:hAnsi="Times New Roman" w:cs="Times New Roman"/>
              </w:rPr>
            </w:pPr>
            <w:r>
              <w:rPr>
                <w:rFonts w:ascii="Times New Roman" w:hAnsi="Times New Roman" w:cs="Times New Roman"/>
              </w:rPr>
              <w:t>X</w:t>
            </w:r>
          </w:p>
        </w:tc>
        <w:tc>
          <w:tcPr>
            <w:tcW w:w="0" w:type="auto"/>
            <w:tcBorders>
              <w:top w:val="single" w:sz="3" w:space="0" w:color="000000"/>
              <w:left w:val="single" w:sz="3" w:space="0" w:color="000000"/>
              <w:bottom w:val="single" w:sz="3" w:space="0" w:color="000000"/>
              <w:right w:val="single" w:sz="3" w:space="0" w:color="000000"/>
            </w:tcBorders>
            <w:vAlign w:val="center"/>
          </w:tcPr>
          <w:p w14:paraId="277C7898" w14:textId="77777777" w:rsidR="00465DE7" w:rsidRPr="00886D16" w:rsidRDefault="00465DE7" w:rsidP="00886D16">
            <w:pPr>
              <w:jc w:val="center"/>
              <w:rPr>
                <w:rFonts w:ascii="Times New Roman" w:hAnsi="Times New Roman" w:cs="Times New Roman"/>
              </w:rPr>
            </w:pPr>
            <w:r>
              <w:rPr>
                <w:rFonts w:ascii="Times New Roman" w:hAnsi="Times New Roman" w:cs="Times New Roman"/>
              </w:rPr>
              <w:t>X</w:t>
            </w:r>
          </w:p>
        </w:tc>
        <w:tc>
          <w:tcPr>
            <w:tcW w:w="0" w:type="auto"/>
            <w:tcBorders>
              <w:top w:val="single" w:sz="3" w:space="0" w:color="000000"/>
              <w:left w:val="single" w:sz="3" w:space="0" w:color="000000"/>
              <w:bottom w:val="single" w:sz="3" w:space="0" w:color="000000"/>
              <w:right w:val="single" w:sz="3" w:space="0" w:color="000000"/>
            </w:tcBorders>
            <w:vAlign w:val="center"/>
          </w:tcPr>
          <w:p w14:paraId="6D2B21E7" w14:textId="77777777" w:rsidR="00465DE7" w:rsidRPr="00886D16" w:rsidRDefault="00465DE7" w:rsidP="00886D16">
            <w:pPr>
              <w:jc w:val="center"/>
              <w:rPr>
                <w:rFonts w:ascii="Times New Roman" w:hAnsi="Times New Roman" w:cs="Times New Roman"/>
              </w:rPr>
            </w:pPr>
            <w:r>
              <w:rPr>
                <w:rFonts w:ascii="Times New Roman" w:hAnsi="Times New Roman" w:cs="Times New Roman"/>
              </w:rPr>
              <w:t>2</w:t>
            </w:r>
          </w:p>
        </w:tc>
      </w:tr>
      <w:tr w:rsidR="00465DE7" w:rsidRPr="00886D16" w14:paraId="57AA2117" w14:textId="77777777" w:rsidTr="00886D16">
        <w:tc>
          <w:tcPr>
            <w:tcW w:w="0" w:type="auto"/>
            <w:tcBorders>
              <w:top w:val="single" w:sz="3" w:space="0" w:color="000000"/>
              <w:left w:val="single" w:sz="3" w:space="0" w:color="000000"/>
              <w:bottom w:val="single" w:sz="3" w:space="0" w:color="000000"/>
              <w:right w:val="single" w:sz="3" w:space="0" w:color="000000"/>
            </w:tcBorders>
            <w:vAlign w:val="center"/>
          </w:tcPr>
          <w:p w14:paraId="38179C83" w14:textId="5709CD70" w:rsidR="00465DE7" w:rsidRPr="00886D16" w:rsidRDefault="00465DE7" w:rsidP="00886D16">
            <w:pPr>
              <w:jc w:val="center"/>
              <w:rPr>
                <w:rFonts w:ascii="Times New Roman" w:hAnsi="Times New Roman" w:cs="Times New Roman"/>
              </w:rPr>
            </w:pPr>
            <w:r>
              <w:rPr>
                <w:rFonts w:ascii="Times New Roman" w:hAnsi="Times New Roman" w:cs="Times New Roman"/>
              </w:rPr>
              <w:t>Maple Apartments, 317 Lovin's Drive, St. Louis, MO 63141</w:t>
            </w:r>
          </w:p>
        </w:tc>
        <w:tc>
          <w:tcPr>
            <w:tcW w:w="0" w:type="auto"/>
            <w:tcBorders>
              <w:top w:val="single" w:sz="3" w:space="0" w:color="000000"/>
              <w:left w:val="single" w:sz="3" w:space="0" w:color="000000"/>
              <w:bottom w:val="single" w:sz="3" w:space="0" w:color="000000"/>
              <w:right w:val="single" w:sz="3" w:space="0" w:color="000000"/>
            </w:tcBorders>
            <w:vAlign w:val="center"/>
          </w:tcPr>
          <w:p w14:paraId="7CDC221B" w14:textId="77777777" w:rsidR="00465DE7" w:rsidRPr="00886D16" w:rsidRDefault="00465DE7" w:rsidP="00886D16">
            <w:pPr>
              <w:jc w:val="center"/>
              <w:rPr>
                <w:rFonts w:ascii="Times New Roman" w:hAnsi="Times New Roman" w:cs="Times New Roman"/>
              </w:rPr>
            </w:pPr>
            <w:r>
              <w:rPr>
                <w:rFonts w:ascii="Times New Roman" w:hAnsi="Times New Roman" w:cs="Times New Roman"/>
              </w:rPr>
              <w:t>X</w:t>
            </w:r>
          </w:p>
        </w:tc>
        <w:tc>
          <w:tcPr>
            <w:tcW w:w="0" w:type="auto"/>
            <w:tcBorders>
              <w:top w:val="single" w:sz="3" w:space="0" w:color="000000"/>
              <w:left w:val="single" w:sz="3" w:space="0" w:color="000000"/>
              <w:bottom w:val="single" w:sz="3" w:space="0" w:color="000000"/>
              <w:right w:val="single" w:sz="3" w:space="0" w:color="000000"/>
            </w:tcBorders>
            <w:vAlign w:val="center"/>
          </w:tcPr>
          <w:p w14:paraId="241561D1" w14:textId="77777777" w:rsidR="00465DE7" w:rsidRPr="00886D16" w:rsidRDefault="00465DE7" w:rsidP="00886D16">
            <w:pPr>
              <w:jc w:val="center"/>
              <w:rPr>
                <w:rFonts w:ascii="Times New Roman" w:hAnsi="Times New Roman" w:cs="Times New Roman"/>
              </w:rPr>
            </w:pPr>
          </w:p>
        </w:tc>
        <w:tc>
          <w:tcPr>
            <w:tcW w:w="0" w:type="auto"/>
            <w:tcBorders>
              <w:top w:val="single" w:sz="3" w:space="0" w:color="000000"/>
              <w:left w:val="single" w:sz="3" w:space="0" w:color="000000"/>
              <w:bottom w:val="single" w:sz="3" w:space="0" w:color="000000"/>
              <w:right w:val="single" w:sz="3" w:space="0" w:color="000000"/>
            </w:tcBorders>
            <w:vAlign w:val="center"/>
          </w:tcPr>
          <w:p w14:paraId="63565A14" w14:textId="77777777" w:rsidR="00465DE7" w:rsidRPr="00886D16" w:rsidRDefault="00465DE7" w:rsidP="00886D16">
            <w:pPr>
              <w:jc w:val="center"/>
              <w:rPr>
                <w:rFonts w:ascii="Times New Roman" w:hAnsi="Times New Roman" w:cs="Times New Roman"/>
              </w:rPr>
            </w:pPr>
            <w:r>
              <w:rPr>
                <w:rFonts w:ascii="Times New Roman" w:hAnsi="Times New Roman" w:cs="Times New Roman"/>
              </w:rPr>
              <w:t>X</w:t>
            </w:r>
          </w:p>
        </w:tc>
        <w:tc>
          <w:tcPr>
            <w:tcW w:w="0" w:type="auto"/>
            <w:tcBorders>
              <w:top w:val="single" w:sz="3" w:space="0" w:color="000000"/>
              <w:left w:val="single" w:sz="3" w:space="0" w:color="000000"/>
              <w:bottom w:val="single" w:sz="3" w:space="0" w:color="000000"/>
              <w:right w:val="single" w:sz="3" w:space="0" w:color="000000"/>
            </w:tcBorders>
            <w:vAlign w:val="center"/>
          </w:tcPr>
          <w:p w14:paraId="02CA923A" w14:textId="77777777" w:rsidR="00465DE7" w:rsidRPr="00886D16" w:rsidRDefault="00465DE7" w:rsidP="00886D16">
            <w:pPr>
              <w:jc w:val="center"/>
              <w:rPr>
                <w:rFonts w:ascii="Times New Roman" w:hAnsi="Times New Roman" w:cs="Times New Roman"/>
              </w:rPr>
            </w:pPr>
            <w:r>
              <w:rPr>
                <w:rFonts w:ascii="Times New Roman" w:hAnsi="Times New Roman" w:cs="Times New Roman"/>
              </w:rPr>
              <w:t>X</w:t>
            </w:r>
          </w:p>
        </w:tc>
        <w:tc>
          <w:tcPr>
            <w:tcW w:w="0" w:type="auto"/>
            <w:tcBorders>
              <w:top w:val="single" w:sz="3" w:space="0" w:color="000000"/>
              <w:left w:val="single" w:sz="3" w:space="0" w:color="000000"/>
              <w:bottom w:val="single" w:sz="3" w:space="0" w:color="000000"/>
              <w:right w:val="single" w:sz="3" w:space="0" w:color="000000"/>
            </w:tcBorders>
            <w:vAlign w:val="center"/>
          </w:tcPr>
          <w:p w14:paraId="30587032" w14:textId="77777777" w:rsidR="00465DE7" w:rsidRPr="00886D16" w:rsidRDefault="00465DE7" w:rsidP="00886D16">
            <w:pPr>
              <w:jc w:val="center"/>
              <w:rPr>
                <w:rFonts w:ascii="Times New Roman" w:hAnsi="Times New Roman" w:cs="Times New Roman"/>
              </w:rPr>
            </w:pPr>
            <w:r>
              <w:rPr>
                <w:rFonts w:ascii="Times New Roman" w:hAnsi="Times New Roman" w:cs="Times New Roman"/>
              </w:rPr>
              <w:t>X</w:t>
            </w:r>
          </w:p>
        </w:tc>
        <w:tc>
          <w:tcPr>
            <w:tcW w:w="0" w:type="auto"/>
            <w:tcBorders>
              <w:top w:val="single" w:sz="3" w:space="0" w:color="000000"/>
              <w:left w:val="single" w:sz="3" w:space="0" w:color="000000"/>
              <w:bottom w:val="single" w:sz="3" w:space="0" w:color="000000"/>
              <w:right w:val="single" w:sz="3" w:space="0" w:color="000000"/>
            </w:tcBorders>
            <w:vAlign w:val="center"/>
          </w:tcPr>
          <w:p w14:paraId="4BD4FFB0" w14:textId="77777777" w:rsidR="00465DE7" w:rsidRPr="00886D16" w:rsidRDefault="00465DE7" w:rsidP="00886D16">
            <w:pPr>
              <w:jc w:val="center"/>
              <w:rPr>
                <w:rFonts w:ascii="Times New Roman" w:hAnsi="Times New Roman" w:cs="Times New Roman"/>
              </w:rPr>
            </w:pPr>
            <w:r>
              <w:rPr>
                <w:rFonts w:ascii="Times New Roman" w:hAnsi="Times New Roman" w:cs="Times New Roman"/>
              </w:rPr>
              <w:t>X</w:t>
            </w:r>
          </w:p>
        </w:tc>
        <w:tc>
          <w:tcPr>
            <w:tcW w:w="0" w:type="auto"/>
            <w:tcBorders>
              <w:top w:val="single" w:sz="3" w:space="0" w:color="000000"/>
              <w:left w:val="single" w:sz="3" w:space="0" w:color="000000"/>
              <w:bottom w:val="single" w:sz="3" w:space="0" w:color="000000"/>
              <w:right w:val="single" w:sz="3" w:space="0" w:color="000000"/>
            </w:tcBorders>
            <w:vAlign w:val="center"/>
          </w:tcPr>
          <w:p w14:paraId="4561E565" w14:textId="77777777" w:rsidR="00465DE7" w:rsidRPr="00886D16" w:rsidRDefault="00465DE7" w:rsidP="00886D16">
            <w:pPr>
              <w:jc w:val="center"/>
              <w:rPr>
                <w:rFonts w:ascii="Times New Roman" w:hAnsi="Times New Roman" w:cs="Times New Roman"/>
              </w:rPr>
            </w:pPr>
            <w:r>
              <w:rPr>
                <w:rFonts w:ascii="Times New Roman" w:hAnsi="Times New Roman" w:cs="Times New Roman"/>
              </w:rPr>
              <w:t>2</w:t>
            </w:r>
          </w:p>
        </w:tc>
      </w:tr>
      <w:tr w:rsidR="00465DE7" w:rsidRPr="00886D16" w14:paraId="3A5D3F0D" w14:textId="77777777" w:rsidTr="00886D16">
        <w:tc>
          <w:tcPr>
            <w:tcW w:w="0" w:type="auto"/>
            <w:tcBorders>
              <w:top w:val="single" w:sz="3" w:space="0" w:color="000000"/>
              <w:left w:val="single" w:sz="3" w:space="0" w:color="000000"/>
              <w:bottom w:val="single" w:sz="3" w:space="0" w:color="000000"/>
              <w:right w:val="single" w:sz="3" w:space="0" w:color="000000"/>
            </w:tcBorders>
            <w:vAlign w:val="center"/>
          </w:tcPr>
          <w:p w14:paraId="34C4618C" w14:textId="77777777" w:rsidR="00465DE7" w:rsidRPr="00886D16" w:rsidRDefault="00465DE7" w:rsidP="00886D16">
            <w:pPr>
              <w:jc w:val="center"/>
              <w:rPr>
                <w:rFonts w:ascii="Times New Roman" w:hAnsi="Times New Roman" w:cs="Times New Roman"/>
              </w:rPr>
            </w:pPr>
            <w:r>
              <w:rPr>
                <w:rFonts w:ascii="Times New Roman" w:hAnsi="Times New Roman" w:cs="Times New Roman"/>
              </w:rPr>
              <w:t>Mouton Hall, 674 Maryville University Drive, St. Louis, MO 63141</w:t>
            </w:r>
          </w:p>
        </w:tc>
        <w:tc>
          <w:tcPr>
            <w:tcW w:w="0" w:type="auto"/>
            <w:tcBorders>
              <w:top w:val="single" w:sz="3" w:space="0" w:color="000000"/>
              <w:left w:val="single" w:sz="3" w:space="0" w:color="000000"/>
              <w:bottom w:val="single" w:sz="3" w:space="0" w:color="000000"/>
              <w:right w:val="single" w:sz="3" w:space="0" w:color="000000"/>
            </w:tcBorders>
            <w:vAlign w:val="center"/>
          </w:tcPr>
          <w:p w14:paraId="6CDF0ACD" w14:textId="77777777" w:rsidR="00465DE7" w:rsidRPr="00886D16" w:rsidRDefault="00465DE7" w:rsidP="00886D16">
            <w:pPr>
              <w:jc w:val="center"/>
              <w:rPr>
                <w:rFonts w:ascii="Times New Roman" w:hAnsi="Times New Roman" w:cs="Times New Roman"/>
              </w:rPr>
            </w:pPr>
            <w:r>
              <w:rPr>
                <w:rFonts w:ascii="Times New Roman" w:hAnsi="Times New Roman" w:cs="Times New Roman"/>
              </w:rPr>
              <w:t>X</w:t>
            </w:r>
          </w:p>
        </w:tc>
        <w:tc>
          <w:tcPr>
            <w:tcW w:w="0" w:type="auto"/>
            <w:tcBorders>
              <w:top w:val="single" w:sz="3" w:space="0" w:color="000000"/>
              <w:left w:val="single" w:sz="3" w:space="0" w:color="000000"/>
              <w:bottom w:val="single" w:sz="3" w:space="0" w:color="000000"/>
              <w:right w:val="single" w:sz="3" w:space="0" w:color="000000"/>
            </w:tcBorders>
            <w:vAlign w:val="center"/>
          </w:tcPr>
          <w:p w14:paraId="43AE5D99" w14:textId="77777777" w:rsidR="00465DE7" w:rsidRPr="00886D16" w:rsidRDefault="00465DE7" w:rsidP="00886D16">
            <w:pPr>
              <w:jc w:val="center"/>
              <w:rPr>
                <w:rFonts w:ascii="Times New Roman" w:hAnsi="Times New Roman" w:cs="Times New Roman"/>
              </w:rPr>
            </w:pPr>
          </w:p>
        </w:tc>
        <w:tc>
          <w:tcPr>
            <w:tcW w:w="0" w:type="auto"/>
            <w:tcBorders>
              <w:top w:val="single" w:sz="3" w:space="0" w:color="000000"/>
              <w:left w:val="single" w:sz="3" w:space="0" w:color="000000"/>
              <w:bottom w:val="single" w:sz="3" w:space="0" w:color="000000"/>
              <w:right w:val="single" w:sz="3" w:space="0" w:color="000000"/>
            </w:tcBorders>
            <w:vAlign w:val="center"/>
          </w:tcPr>
          <w:p w14:paraId="13498BA1" w14:textId="77777777" w:rsidR="00465DE7" w:rsidRPr="00886D16" w:rsidRDefault="00465DE7" w:rsidP="00886D16">
            <w:pPr>
              <w:jc w:val="center"/>
              <w:rPr>
                <w:rFonts w:ascii="Times New Roman" w:hAnsi="Times New Roman" w:cs="Times New Roman"/>
              </w:rPr>
            </w:pPr>
            <w:r>
              <w:rPr>
                <w:rFonts w:ascii="Times New Roman" w:hAnsi="Times New Roman" w:cs="Times New Roman"/>
              </w:rPr>
              <w:t>X</w:t>
            </w:r>
          </w:p>
        </w:tc>
        <w:tc>
          <w:tcPr>
            <w:tcW w:w="0" w:type="auto"/>
            <w:tcBorders>
              <w:top w:val="single" w:sz="3" w:space="0" w:color="000000"/>
              <w:left w:val="single" w:sz="3" w:space="0" w:color="000000"/>
              <w:bottom w:val="single" w:sz="3" w:space="0" w:color="000000"/>
              <w:right w:val="single" w:sz="3" w:space="0" w:color="000000"/>
            </w:tcBorders>
            <w:vAlign w:val="center"/>
          </w:tcPr>
          <w:p w14:paraId="077E5930" w14:textId="77777777" w:rsidR="00465DE7" w:rsidRPr="00886D16" w:rsidRDefault="00465DE7" w:rsidP="00886D16">
            <w:pPr>
              <w:jc w:val="center"/>
              <w:rPr>
                <w:rFonts w:ascii="Times New Roman" w:hAnsi="Times New Roman" w:cs="Times New Roman"/>
              </w:rPr>
            </w:pPr>
            <w:r>
              <w:rPr>
                <w:rFonts w:ascii="Times New Roman" w:hAnsi="Times New Roman" w:cs="Times New Roman"/>
              </w:rPr>
              <w:t>X</w:t>
            </w:r>
          </w:p>
        </w:tc>
        <w:tc>
          <w:tcPr>
            <w:tcW w:w="0" w:type="auto"/>
            <w:tcBorders>
              <w:top w:val="single" w:sz="3" w:space="0" w:color="000000"/>
              <w:left w:val="single" w:sz="3" w:space="0" w:color="000000"/>
              <w:bottom w:val="single" w:sz="3" w:space="0" w:color="000000"/>
              <w:right w:val="single" w:sz="3" w:space="0" w:color="000000"/>
            </w:tcBorders>
            <w:vAlign w:val="center"/>
          </w:tcPr>
          <w:p w14:paraId="153034AC" w14:textId="77777777" w:rsidR="00465DE7" w:rsidRPr="00886D16" w:rsidRDefault="00465DE7" w:rsidP="00886D16">
            <w:pPr>
              <w:jc w:val="center"/>
              <w:rPr>
                <w:rFonts w:ascii="Times New Roman" w:hAnsi="Times New Roman" w:cs="Times New Roman"/>
              </w:rPr>
            </w:pPr>
            <w:r>
              <w:rPr>
                <w:rFonts w:ascii="Times New Roman" w:hAnsi="Times New Roman" w:cs="Times New Roman"/>
              </w:rPr>
              <w:t>X</w:t>
            </w:r>
          </w:p>
        </w:tc>
        <w:tc>
          <w:tcPr>
            <w:tcW w:w="0" w:type="auto"/>
            <w:tcBorders>
              <w:top w:val="single" w:sz="3" w:space="0" w:color="000000"/>
              <w:left w:val="single" w:sz="3" w:space="0" w:color="000000"/>
              <w:bottom w:val="single" w:sz="3" w:space="0" w:color="000000"/>
              <w:right w:val="single" w:sz="3" w:space="0" w:color="000000"/>
            </w:tcBorders>
            <w:vAlign w:val="center"/>
          </w:tcPr>
          <w:p w14:paraId="756160BB" w14:textId="77777777" w:rsidR="00465DE7" w:rsidRPr="00886D16" w:rsidRDefault="00465DE7" w:rsidP="00886D16">
            <w:pPr>
              <w:jc w:val="center"/>
              <w:rPr>
                <w:rFonts w:ascii="Times New Roman" w:hAnsi="Times New Roman" w:cs="Times New Roman"/>
              </w:rPr>
            </w:pPr>
            <w:r>
              <w:rPr>
                <w:rFonts w:ascii="Times New Roman" w:hAnsi="Times New Roman" w:cs="Times New Roman"/>
              </w:rPr>
              <w:t>X</w:t>
            </w:r>
          </w:p>
        </w:tc>
        <w:tc>
          <w:tcPr>
            <w:tcW w:w="0" w:type="auto"/>
            <w:tcBorders>
              <w:top w:val="single" w:sz="3" w:space="0" w:color="000000"/>
              <w:left w:val="single" w:sz="3" w:space="0" w:color="000000"/>
              <w:bottom w:val="single" w:sz="3" w:space="0" w:color="000000"/>
              <w:right w:val="single" w:sz="3" w:space="0" w:color="000000"/>
            </w:tcBorders>
            <w:vAlign w:val="center"/>
          </w:tcPr>
          <w:p w14:paraId="33C8D341" w14:textId="77777777" w:rsidR="00465DE7" w:rsidRPr="00886D16" w:rsidRDefault="00465DE7" w:rsidP="00886D16">
            <w:pPr>
              <w:jc w:val="center"/>
              <w:rPr>
                <w:rFonts w:ascii="Times New Roman" w:hAnsi="Times New Roman" w:cs="Times New Roman"/>
              </w:rPr>
            </w:pPr>
            <w:r>
              <w:rPr>
                <w:rFonts w:ascii="Times New Roman" w:hAnsi="Times New Roman" w:cs="Times New Roman"/>
              </w:rPr>
              <w:t>2</w:t>
            </w:r>
          </w:p>
        </w:tc>
      </w:tr>
      <w:tr w:rsidR="00465DE7" w:rsidRPr="00886D16" w14:paraId="03951720" w14:textId="77777777" w:rsidTr="00886D16">
        <w:tc>
          <w:tcPr>
            <w:tcW w:w="0" w:type="auto"/>
            <w:tcBorders>
              <w:top w:val="single" w:sz="3" w:space="0" w:color="000000"/>
              <w:left w:val="single" w:sz="3" w:space="0" w:color="000000"/>
              <w:bottom w:val="single" w:sz="3" w:space="0" w:color="000000"/>
              <w:right w:val="single" w:sz="3" w:space="0" w:color="000000"/>
            </w:tcBorders>
            <w:vAlign w:val="center"/>
          </w:tcPr>
          <w:p w14:paraId="2648B8C8" w14:textId="77777777" w:rsidR="00465DE7" w:rsidRPr="00886D16" w:rsidRDefault="00465DE7" w:rsidP="00886D16">
            <w:pPr>
              <w:jc w:val="center"/>
              <w:rPr>
                <w:rFonts w:ascii="Times New Roman" w:hAnsi="Times New Roman" w:cs="Times New Roman"/>
              </w:rPr>
            </w:pPr>
            <w:r>
              <w:rPr>
                <w:rFonts w:ascii="Times New Roman" w:hAnsi="Times New Roman" w:cs="Times New Roman"/>
              </w:rPr>
              <w:t>Oak Apartments, 309 Lovin's Drive, St. Louis, MO 63141</w:t>
            </w:r>
          </w:p>
        </w:tc>
        <w:tc>
          <w:tcPr>
            <w:tcW w:w="0" w:type="auto"/>
            <w:tcBorders>
              <w:top w:val="single" w:sz="3" w:space="0" w:color="000000"/>
              <w:left w:val="single" w:sz="3" w:space="0" w:color="000000"/>
              <w:bottom w:val="single" w:sz="3" w:space="0" w:color="000000"/>
              <w:right w:val="single" w:sz="3" w:space="0" w:color="000000"/>
            </w:tcBorders>
            <w:vAlign w:val="center"/>
          </w:tcPr>
          <w:p w14:paraId="4EE58914" w14:textId="77777777" w:rsidR="00465DE7" w:rsidRPr="00886D16" w:rsidRDefault="00465DE7" w:rsidP="00886D16">
            <w:pPr>
              <w:jc w:val="center"/>
              <w:rPr>
                <w:rFonts w:ascii="Times New Roman" w:hAnsi="Times New Roman" w:cs="Times New Roman"/>
              </w:rPr>
            </w:pPr>
            <w:r>
              <w:rPr>
                <w:rFonts w:ascii="Times New Roman" w:hAnsi="Times New Roman" w:cs="Times New Roman"/>
              </w:rPr>
              <w:t>X</w:t>
            </w:r>
          </w:p>
        </w:tc>
        <w:tc>
          <w:tcPr>
            <w:tcW w:w="0" w:type="auto"/>
            <w:tcBorders>
              <w:top w:val="single" w:sz="3" w:space="0" w:color="000000"/>
              <w:left w:val="single" w:sz="3" w:space="0" w:color="000000"/>
              <w:bottom w:val="single" w:sz="3" w:space="0" w:color="000000"/>
              <w:right w:val="single" w:sz="3" w:space="0" w:color="000000"/>
            </w:tcBorders>
            <w:vAlign w:val="center"/>
          </w:tcPr>
          <w:p w14:paraId="56C8957D" w14:textId="77777777" w:rsidR="00465DE7" w:rsidRPr="00886D16" w:rsidRDefault="00465DE7" w:rsidP="00886D16">
            <w:pPr>
              <w:jc w:val="center"/>
              <w:rPr>
                <w:rFonts w:ascii="Times New Roman" w:hAnsi="Times New Roman" w:cs="Times New Roman"/>
              </w:rPr>
            </w:pPr>
          </w:p>
        </w:tc>
        <w:tc>
          <w:tcPr>
            <w:tcW w:w="0" w:type="auto"/>
            <w:tcBorders>
              <w:top w:val="single" w:sz="3" w:space="0" w:color="000000"/>
              <w:left w:val="single" w:sz="3" w:space="0" w:color="000000"/>
              <w:bottom w:val="single" w:sz="3" w:space="0" w:color="000000"/>
              <w:right w:val="single" w:sz="3" w:space="0" w:color="000000"/>
            </w:tcBorders>
            <w:vAlign w:val="center"/>
          </w:tcPr>
          <w:p w14:paraId="681BB25A" w14:textId="77777777" w:rsidR="00465DE7" w:rsidRPr="00886D16" w:rsidRDefault="00465DE7" w:rsidP="00886D16">
            <w:pPr>
              <w:jc w:val="center"/>
              <w:rPr>
                <w:rFonts w:ascii="Times New Roman" w:hAnsi="Times New Roman" w:cs="Times New Roman"/>
              </w:rPr>
            </w:pPr>
            <w:r>
              <w:rPr>
                <w:rFonts w:ascii="Times New Roman" w:hAnsi="Times New Roman" w:cs="Times New Roman"/>
              </w:rPr>
              <w:t>X</w:t>
            </w:r>
          </w:p>
        </w:tc>
        <w:tc>
          <w:tcPr>
            <w:tcW w:w="0" w:type="auto"/>
            <w:tcBorders>
              <w:top w:val="single" w:sz="3" w:space="0" w:color="000000"/>
              <w:left w:val="single" w:sz="3" w:space="0" w:color="000000"/>
              <w:bottom w:val="single" w:sz="3" w:space="0" w:color="000000"/>
              <w:right w:val="single" w:sz="3" w:space="0" w:color="000000"/>
            </w:tcBorders>
            <w:vAlign w:val="center"/>
          </w:tcPr>
          <w:p w14:paraId="09960DA7" w14:textId="77777777" w:rsidR="00465DE7" w:rsidRPr="00886D16" w:rsidRDefault="00465DE7" w:rsidP="00886D16">
            <w:pPr>
              <w:jc w:val="center"/>
              <w:rPr>
                <w:rFonts w:ascii="Times New Roman" w:hAnsi="Times New Roman" w:cs="Times New Roman"/>
              </w:rPr>
            </w:pPr>
            <w:r>
              <w:rPr>
                <w:rFonts w:ascii="Times New Roman" w:hAnsi="Times New Roman" w:cs="Times New Roman"/>
              </w:rPr>
              <w:t>X</w:t>
            </w:r>
          </w:p>
        </w:tc>
        <w:tc>
          <w:tcPr>
            <w:tcW w:w="0" w:type="auto"/>
            <w:tcBorders>
              <w:top w:val="single" w:sz="3" w:space="0" w:color="000000"/>
              <w:left w:val="single" w:sz="3" w:space="0" w:color="000000"/>
              <w:bottom w:val="single" w:sz="3" w:space="0" w:color="000000"/>
              <w:right w:val="single" w:sz="3" w:space="0" w:color="000000"/>
            </w:tcBorders>
            <w:vAlign w:val="center"/>
          </w:tcPr>
          <w:p w14:paraId="5C9662CF" w14:textId="77777777" w:rsidR="00465DE7" w:rsidRPr="00886D16" w:rsidRDefault="00465DE7" w:rsidP="00886D16">
            <w:pPr>
              <w:jc w:val="center"/>
              <w:rPr>
                <w:rFonts w:ascii="Times New Roman" w:hAnsi="Times New Roman" w:cs="Times New Roman"/>
              </w:rPr>
            </w:pPr>
            <w:r>
              <w:rPr>
                <w:rFonts w:ascii="Times New Roman" w:hAnsi="Times New Roman" w:cs="Times New Roman"/>
              </w:rPr>
              <w:t>X</w:t>
            </w:r>
          </w:p>
        </w:tc>
        <w:tc>
          <w:tcPr>
            <w:tcW w:w="0" w:type="auto"/>
            <w:tcBorders>
              <w:top w:val="single" w:sz="3" w:space="0" w:color="000000"/>
              <w:left w:val="single" w:sz="3" w:space="0" w:color="000000"/>
              <w:bottom w:val="single" w:sz="3" w:space="0" w:color="000000"/>
              <w:right w:val="single" w:sz="3" w:space="0" w:color="000000"/>
            </w:tcBorders>
            <w:vAlign w:val="center"/>
          </w:tcPr>
          <w:p w14:paraId="1059804F" w14:textId="77777777" w:rsidR="00465DE7" w:rsidRPr="00886D16" w:rsidRDefault="00465DE7" w:rsidP="00886D16">
            <w:pPr>
              <w:jc w:val="center"/>
              <w:rPr>
                <w:rFonts w:ascii="Times New Roman" w:hAnsi="Times New Roman" w:cs="Times New Roman"/>
              </w:rPr>
            </w:pPr>
            <w:r>
              <w:rPr>
                <w:rFonts w:ascii="Times New Roman" w:hAnsi="Times New Roman" w:cs="Times New Roman"/>
              </w:rPr>
              <w:t>X</w:t>
            </w:r>
          </w:p>
        </w:tc>
        <w:tc>
          <w:tcPr>
            <w:tcW w:w="0" w:type="auto"/>
            <w:tcBorders>
              <w:top w:val="single" w:sz="3" w:space="0" w:color="000000"/>
              <w:left w:val="single" w:sz="3" w:space="0" w:color="000000"/>
              <w:bottom w:val="single" w:sz="3" w:space="0" w:color="000000"/>
              <w:right w:val="single" w:sz="3" w:space="0" w:color="000000"/>
            </w:tcBorders>
            <w:vAlign w:val="center"/>
          </w:tcPr>
          <w:p w14:paraId="549C19C2" w14:textId="77777777" w:rsidR="00465DE7" w:rsidRPr="00886D16" w:rsidRDefault="00465DE7" w:rsidP="00886D16">
            <w:pPr>
              <w:jc w:val="center"/>
              <w:rPr>
                <w:rFonts w:ascii="Times New Roman" w:hAnsi="Times New Roman" w:cs="Times New Roman"/>
              </w:rPr>
            </w:pPr>
            <w:r>
              <w:rPr>
                <w:rFonts w:ascii="Times New Roman" w:hAnsi="Times New Roman" w:cs="Times New Roman"/>
              </w:rPr>
              <w:t>2</w:t>
            </w:r>
          </w:p>
        </w:tc>
      </w:tr>
      <w:tr w:rsidR="00465DE7" w:rsidRPr="00886D16" w14:paraId="4E4A7E96" w14:textId="77777777" w:rsidTr="00886D16">
        <w:tc>
          <w:tcPr>
            <w:tcW w:w="0" w:type="auto"/>
            <w:tcBorders>
              <w:top w:val="single" w:sz="3" w:space="0" w:color="000000"/>
              <w:left w:val="single" w:sz="3" w:space="0" w:color="000000"/>
              <w:bottom w:val="single" w:sz="3" w:space="0" w:color="000000"/>
              <w:right w:val="single" w:sz="3" w:space="0" w:color="000000"/>
            </w:tcBorders>
            <w:vAlign w:val="center"/>
          </w:tcPr>
          <w:p w14:paraId="09A4CC78" w14:textId="77777777" w:rsidR="00465DE7" w:rsidRPr="00886D16" w:rsidRDefault="00465DE7" w:rsidP="00886D16">
            <w:pPr>
              <w:jc w:val="center"/>
              <w:rPr>
                <w:rFonts w:ascii="Times New Roman" w:hAnsi="Times New Roman" w:cs="Times New Roman"/>
              </w:rPr>
            </w:pPr>
            <w:r>
              <w:rPr>
                <w:rFonts w:ascii="Times New Roman" w:hAnsi="Times New Roman" w:cs="Times New Roman"/>
              </w:rPr>
              <w:t>Pine Apartments, 301 Lovin's Drive, St. Louis, MO 63141</w:t>
            </w:r>
          </w:p>
        </w:tc>
        <w:tc>
          <w:tcPr>
            <w:tcW w:w="0" w:type="auto"/>
            <w:tcBorders>
              <w:top w:val="single" w:sz="3" w:space="0" w:color="000000"/>
              <w:left w:val="single" w:sz="3" w:space="0" w:color="000000"/>
              <w:bottom w:val="single" w:sz="3" w:space="0" w:color="000000"/>
              <w:right w:val="single" w:sz="3" w:space="0" w:color="000000"/>
            </w:tcBorders>
            <w:vAlign w:val="center"/>
          </w:tcPr>
          <w:p w14:paraId="1244C0A8" w14:textId="77777777" w:rsidR="00465DE7" w:rsidRPr="00886D16" w:rsidRDefault="00465DE7" w:rsidP="00886D16">
            <w:pPr>
              <w:jc w:val="center"/>
              <w:rPr>
                <w:rFonts w:ascii="Times New Roman" w:hAnsi="Times New Roman" w:cs="Times New Roman"/>
              </w:rPr>
            </w:pPr>
            <w:r>
              <w:rPr>
                <w:rFonts w:ascii="Times New Roman" w:hAnsi="Times New Roman" w:cs="Times New Roman"/>
              </w:rPr>
              <w:t>X</w:t>
            </w:r>
          </w:p>
        </w:tc>
        <w:tc>
          <w:tcPr>
            <w:tcW w:w="0" w:type="auto"/>
            <w:tcBorders>
              <w:top w:val="single" w:sz="3" w:space="0" w:color="000000"/>
              <w:left w:val="single" w:sz="3" w:space="0" w:color="000000"/>
              <w:bottom w:val="single" w:sz="3" w:space="0" w:color="000000"/>
              <w:right w:val="single" w:sz="3" w:space="0" w:color="000000"/>
            </w:tcBorders>
            <w:vAlign w:val="center"/>
          </w:tcPr>
          <w:p w14:paraId="729FB52F" w14:textId="77777777" w:rsidR="00465DE7" w:rsidRPr="00886D16" w:rsidRDefault="00465DE7" w:rsidP="00886D16">
            <w:pPr>
              <w:jc w:val="center"/>
              <w:rPr>
                <w:rFonts w:ascii="Times New Roman" w:hAnsi="Times New Roman" w:cs="Times New Roman"/>
              </w:rPr>
            </w:pPr>
          </w:p>
        </w:tc>
        <w:tc>
          <w:tcPr>
            <w:tcW w:w="0" w:type="auto"/>
            <w:tcBorders>
              <w:top w:val="single" w:sz="3" w:space="0" w:color="000000"/>
              <w:left w:val="single" w:sz="3" w:space="0" w:color="000000"/>
              <w:bottom w:val="single" w:sz="3" w:space="0" w:color="000000"/>
              <w:right w:val="single" w:sz="3" w:space="0" w:color="000000"/>
            </w:tcBorders>
            <w:vAlign w:val="center"/>
          </w:tcPr>
          <w:p w14:paraId="73F6C934" w14:textId="77777777" w:rsidR="00465DE7" w:rsidRPr="00886D16" w:rsidRDefault="00465DE7" w:rsidP="00886D16">
            <w:pPr>
              <w:jc w:val="center"/>
              <w:rPr>
                <w:rFonts w:ascii="Times New Roman" w:hAnsi="Times New Roman" w:cs="Times New Roman"/>
              </w:rPr>
            </w:pPr>
            <w:r>
              <w:rPr>
                <w:rFonts w:ascii="Times New Roman" w:hAnsi="Times New Roman" w:cs="Times New Roman"/>
              </w:rPr>
              <w:t>X</w:t>
            </w:r>
          </w:p>
        </w:tc>
        <w:tc>
          <w:tcPr>
            <w:tcW w:w="0" w:type="auto"/>
            <w:tcBorders>
              <w:top w:val="single" w:sz="3" w:space="0" w:color="000000"/>
              <w:left w:val="single" w:sz="3" w:space="0" w:color="000000"/>
              <w:bottom w:val="single" w:sz="3" w:space="0" w:color="000000"/>
              <w:right w:val="single" w:sz="3" w:space="0" w:color="000000"/>
            </w:tcBorders>
            <w:vAlign w:val="center"/>
          </w:tcPr>
          <w:p w14:paraId="5D91B6EA" w14:textId="77777777" w:rsidR="00465DE7" w:rsidRPr="00886D16" w:rsidRDefault="00465DE7" w:rsidP="00886D16">
            <w:pPr>
              <w:jc w:val="center"/>
              <w:rPr>
                <w:rFonts w:ascii="Times New Roman" w:hAnsi="Times New Roman" w:cs="Times New Roman"/>
              </w:rPr>
            </w:pPr>
            <w:r>
              <w:rPr>
                <w:rFonts w:ascii="Times New Roman" w:hAnsi="Times New Roman" w:cs="Times New Roman"/>
              </w:rPr>
              <w:t>X</w:t>
            </w:r>
          </w:p>
        </w:tc>
        <w:tc>
          <w:tcPr>
            <w:tcW w:w="0" w:type="auto"/>
            <w:tcBorders>
              <w:top w:val="single" w:sz="3" w:space="0" w:color="000000"/>
              <w:left w:val="single" w:sz="3" w:space="0" w:color="000000"/>
              <w:bottom w:val="single" w:sz="3" w:space="0" w:color="000000"/>
              <w:right w:val="single" w:sz="3" w:space="0" w:color="000000"/>
            </w:tcBorders>
            <w:vAlign w:val="center"/>
          </w:tcPr>
          <w:p w14:paraId="3A2325EB" w14:textId="77777777" w:rsidR="00465DE7" w:rsidRPr="00886D16" w:rsidRDefault="00465DE7" w:rsidP="00886D16">
            <w:pPr>
              <w:jc w:val="center"/>
              <w:rPr>
                <w:rFonts w:ascii="Times New Roman" w:hAnsi="Times New Roman" w:cs="Times New Roman"/>
              </w:rPr>
            </w:pPr>
            <w:r>
              <w:rPr>
                <w:rFonts w:ascii="Times New Roman" w:hAnsi="Times New Roman" w:cs="Times New Roman"/>
              </w:rPr>
              <w:t>X</w:t>
            </w:r>
          </w:p>
        </w:tc>
        <w:tc>
          <w:tcPr>
            <w:tcW w:w="0" w:type="auto"/>
            <w:tcBorders>
              <w:top w:val="single" w:sz="3" w:space="0" w:color="000000"/>
              <w:left w:val="single" w:sz="3" w:space="0" w:color="000000"/>
              <w:bottom w:val="single" w:sz="3" w:space="0" w:color="000000"/>
              <w:right w:val="single" w:sz="3" w:space="0" w:color="000000"/>
            </w:tcBorders>
            <w:vAlign w:val="center"/>
          </w:tcPr>
          <w:p w14:paraId="71728C53" w14:textId="77777777" w:rsidR="00465DE7" w:rsidRPr="00886D16" w:rsidRDefault="00465DE7" w:rsidP="00886D16">
            <w:pPr>
              <w:jc w:val="center"/>
              <w:rPr>
                <w:rFonts w:ascii="Times New Roman" w:hAnsi="Times New Roman" w:cs="Times New Roman"/>
              </w:rPr>
            </w:pPr>
            <w:r>
              <w:rPr>
                <w:rFonts w:ascii="Times New Roman" w:hAnsi="Times New Roman" w:cs="Times New Roman"/>
              </w:rPr>
              <w:t>X</w:t>
            </w:r>
          </w:p>
        </w:tc>
        <w:tc>
          <w:tcPr>
            <w:tcW w:w="0" w:type="auto"/>
            <w:tcBorders>
              <w:top w:val="single" w:sz="3" w:space="0" w:color="000000"/>
              <w:left w:val="single" w:sz="3" w:space="0" w:color="000000"/>
              <w:bottom w:val="single" w:sz="3" w:space="0" w:color="000000"/>
              <w:right w:val="single" w:sz="3" w:space="0" w:color="000000"/>
            </w:tcBorders>
            <w:vAlign w:val="center"/>
          </w:tcPr>
          <w:p w14:paraId="527E31D4" w14:textId="77777777" w:rsidR="00465DE7" w:rsidRPr="00886D16" w:rsidRDefault="00465DE7" w:rsidP="00886D16">
            <w:pPr>
              <w:jc w:val="center"/>
              <w:rPr>
                <w:rFonts w:ascii="Times New Roman" w:hAnsi="Times New Roman" w:cs="Times New Roman"/>
              </w:rPr>
            </w:pPr>
            <w:r>
              <w:rPr>
                <w:rFonts w:ascii="Times New Roman" w:hAnsi="Times New Roman" w:cs="Times New Roman"/>
              </w:rPr>
              <w:t>2</w:t>
            </w:r>
          </w:p>
        </w:tc>
      </w:tr>
      <w:tr w:rsidR="00465DE7" w:rsidRPr="00886D16" w14:paraId="66CDB576" w14:textId="77777777" w:rsidTr="00886D16">
        <w:tc>
          <w:tcPr>
            <w:tcW w:w="0" w:type="auto"/>
            <w:tcBorders>
              <w:top w:val="single" w:sz="3" w:space="0" w:color="000000"/>
              <w:left w:val="single" w:sz="3" w:space="0" w:color="000000"/>
              <w:bottom w:val="single" w:sz="3" w:space="0" w:color="000000"/>
              <w:right w:val="single" w:sz="3" w:space="0" w:color="000000"/>
            </w:tcBorders>
            <w:vAlign w:val="center"/>
          </w:tcPr>
          <w:p w14:paraId="1AE721E7" w14:textId="77777777" w:rsidR="00465DE7" w:rsidRPr="00886D16" w:rsidRDefault="00465DE7" w:rsidP="00886D16">
            <w:pPr>
              <w:jc w:val="center"/>
              <w:rPr>
                <w:rFonts w:ascii="Times New Roman" w:hAnsi="Times New Roman" w:cs="Times New Roman"/>
              </w:rPr>
            </w:pPr>
            <w:r>
              <w:rPr>
                <w:rFonts w:ascii="Times New Roman" w:hAnsi="Times New Roman" w:cs="Times New Roman"/>
              </w:rPr>
              <w:t>Potter Hall, 511 Maryville University Drive, St. Louis, MO 63141</w:t>
            </w:r>
          </w:p>
        </w:tc>
        <w:tc>
          <w:tcPr>
            <w:tcW w:w="0" w:type="auto"/>
            <w:tcBorders>
              <w:top w:val="single" w:sz="3" w:space="0" w:color="000000"/>
              <w:left w:val="single" w:sz="3" w:space="0" w:color="000000"/>
              <w:bottom w:val="single" w:sz="3" w:space="0" w:color="000000"/>
              <w:right w:val="single" w:sz="3" w:space="0" w:color="000000"/>
            </w:tcBorders>
            <w:vAlign w:val="center"/>
          </w:tcPr>
          <w:p w14:paraId="300C537D" w14:textId="77777777" w:rsidR="00465DE7" w:rsidRPr="00886D16" w:rsidRDefault="00465DE7" w:rsidP="00886D16">
            <w:pPr>
              <w:jc w:val="center"/>
              <w:rPr>
                <w:rFonts w:ascii="Times New Roman" w:hAnsi="Times New Roman" w:cs="Times New Roman"/>
              </w:rPr>
            </w:pPr>
            <w:r>
              <w:rPr>
                <w:rFonts w:ascii="Times New Roman" w:hAnsi="Times New Roman" w:cs="Times New Roman"/>
              </w:rPr>
              <w:t>X</w:t>
            </w:r>
          </w:p>
        </w:tc>
        <w:tc>
          <w:tcPr>
            <w:tcW w:w="0" w:type="auto"/>
            <w:tcBorders>
              <w:top w:val="single" w:sz="3" w:space="0" w:color="000000"/>
              <w:left w:val="single" w:sz="3" w:space="0" w:color="000000"/>
              <w:bottom w:val="single" w:sz="3" w:space="0" w:color="000000"/>
              <w:right w:val="single" w:sz="3" w:space="0" w:color="000000"/>
            </w:tcBorders>
            <w:vAlign w:val="center"/>
          </w:tcPr>
          <w:p w14:paraId="63EBC191" w14:textId="77777777" w:rsidR="00465DE7" w:rsidRPr="00886D16" w:rsidRDefault="00465DE7" w:rsidP="00886D16">
            <w:pPr>
              <w:jc w:val="center"/>
              <w:rPr>
                <w:rFonts w:ascii="Times New Roman" w:hAnsi="Times New Roman" w:cs="Times New Roman"/>
              </w:rPr>
            </w:pPr>
          </w:p>
        </w:tc>
        <w:tc>
          <w:tcPr>
            <w:tcW w:w="0" w:type="auto"/>
            <w:tcBorders>
              <w:top w:val="single" w:sz="3" w:space="0" w:color="000000"/>
              <w:left w:val="single" w:sz="3" w:space="0" w:color="000000"/>
              <w:bottom w:val="single" w:sz="3" w:space="0" w:color="000000"/>
              <w:right w:val="single" w:sz="3" w:space="0" w:color="000000"/>
            </w:tcBorders>
            <w:vAlign w:val="center"/>
          </w:tcPr>
          <w:p w14:paraId="666DCBBD" w14:textId="77777777" w:rsidR="00465DE7" w:rsidRPr="00886D16" w:rsidRDefault="00465DE7" w:rsidP="00886D16">
            <w:pPr>
              <w:jc w:val="center"/>
              <w:rPr>
                <w:rFonts w:ascii="Times New Roman" w:hAnsi="Times New Roman" w:cs="Times New Roman"/>
              </w:rPr>
            </w:pPr>
            <w:r>
              <w:rPr>
                <w:rFonts w:ascii="Times New Roman" w:hAnsi="Times New Roman" w:cs="Times New Roman"/>
              </w:rPr>
              <w:t>X</w:t>
            </w:r>
          </w:p>
        </w:tc>
        <w:tc>
          <w:tcPr>
            <w:tcW w:w="0" w:type="auto"/>
            <w:tcBorders>
              <w:top w:val="single" w:sz="3" w:space="0" w:color="000000"/>
              <w:left w:val="single" w:sz="3" w:space="0" w:color="000000"/>
              <w:bottom w:val="single" w:sz="3" w:space="0" w:color="000000"/>
              <w:right w:val="single" w:sz="3" w:space="0" w:color="000000"/>
            </w:tcBorders>
            <w:vAlign w:val="center"/>
          </w:tcPr>
          <w:p w14:paraId="1D2DF95D" w14:textId="77777777" w:rsidR="00465DE7" w:rsidRPr="00886D16" w:rsidRDefault="00465DE7" w:rsidP="00886D16">
            <w:pPr>
              <w:jc w:val="center"/>
              <w:rPr>
                <w:rFonts w:ascii="Times New Roman" w:hAnsi="Times New Roman" w:cs="Times New Roman"/>
              </w:rPr>
            </w:pPr>
            <w:r>
              <w:rPr>
                <w:rFonts w:ascii="Times New Roman" w:hAnsi="Times New Roman" w:cs="Times New Roman"/>
              </w:rPr>
              <w:t>X</w:t>
            </w:r>
          </w:p>
        </w:tc>
        <w:tc>
          <w:tcPr>
            <w:tcW w:w="0" w:type="auto"/>
            <w:tcBorders>
              <w:top w:val="single" w:sz="3" w:space="0" w:color="000000"/>
              <w:left w:val="single" w:sz="3" w:space="0" w:color="000000"/>
              <w:bottom w:val="single" w:sz="3" w:space="0" w:color="000000"/>
              <w:right w:val="single" w:sz="3" w:space="0" w:color="000000"/>
            </w:tcBorders>
            <w:vAlign w:val="center"/>
          </w:tcPr>
          <w:p w14:paraId="07C42740" w14:textId="77777777" w:rsidR="00465DE7" w:rsidRPr="00886D16" w:rsidRDefault="00465DE7" w:rsidP="00886D16">
            <w:pPr>
              <w:jc w:val="center"/>
              <w:rPr>
                <w:rFonts w:ascii="Times New Roman" w:hAnsi="Times New Roman" w:cs="Times New Roman"/>
              </w:rPr>
            </w:pPr>
            <w:r>
              <w:rPr>
                <w:rFonts w:ascii="Times New Roman" w:hAnsi="Times New Roman" w:cs="Times New Roman"/>
              </w:rPr>
              <w:t>X</w:t>
            </w:r>
          </w:p>
        </w:tc>
        <w:tc>
          <w:tcPr>
            <w:tcW w:w="0" w:type="auto"/>
            <w:tcBorders>
              <w:top w:val="single" w:sz="3" w:space="0" w:color="000000"/>
              <w:left w:val="single" w:sz="3" w:space="0" w:color="000000"/>
              <w:bottom w:val="single" w:sz="3" w:space="0" w:color="000000"/>
              <w:right w:val="single" w:sz="3" w:space="0" w:color="000000"/>
            </w:tcBorders>
            <w:vAlign w:val="center"/>
          </w:tcPr>
          <w:p w14:paraId="0B227A26" w14:textId="77777777" w:rsidR="00465DE7" w:rsidRPr="00886D16" w:rsidRDefault="00465DE7" w:rsidP="00886D16">
            <w:pPr>
              <w:jc w:val="center"/>
              <w:rPr>
                <w:rFonts w:ascii="Times New Roman" w:hAnsi="Times New Roman" w:cs="Times New Roman"/>
              </w:rPr>
            </w:pPr>
            <w:r>
              <w:rPr>
                <w:rFonts w:ascii="Times New Roman" w:hAnsi="Times New Roman" w:cs="Times New Roman"/>
              </w:rPr>
              <w:t>X</w:t>
            </w:r>
          </w:p>
        </w:tc>
        <w:tc>
          <w:tcPr>
            <w:tcW w:w="0" w:type="auto"/>
            <w:tcBorders>
              <w:top w:val="single" w:sz="3" w:space="0" w:color="000000"/>
              <w:left w:val="single" w:sz="3" w:space="0" w:color="000000"/>
              <w:bottom w:val="single" w:sz="3" w:space="0" w:color="000000"/>
              <w:right w:val="single" w:sz="3" w:space="0" w:color="000000"/>
            </w:tcBorders>
            <w:vAlign w:val="center"/>
          </w:tcPr>
          <w:p w14:paraId="44B4CA9D" w14:textId="77777777" w:rsidR="00465DE7" w:rsidRPr="00886D16" w:rsidRDefault="00465DE7" w:rsidP="00886D16">
            <w:pPr>
              <w:jc w:val="center"/>
              <w:rPr>
                <w:rFonts w:ascii="Times New Roman" w:hAnsi="Times New Roman" w:cs="Times New Roman"/>
              </w:rPr>
            </w:pPr>
            <w:r>
              <w:rPr>
                <w:rFonts w:ascii="Times New Roman" w:hAnsi="Times New Roman" w:cs="Times New Roman"/>
              </w:rPr>
              <w:t>2</w:t>
            </w:r>
          </w:p>
        </w:tc>
      </w:tr>
      <w:tr w:rsidR="00465DE7" w:rsidRPr="00886D16" w14:paraId="3F7A4C88" w14:textId="77777777" w:rsidTr="00886D16">
        <w:tc>
          <w:tcPr>
            <w:tcW w:w="0" w:type="auto"/>
            <w:tcBorders>
              <w:top w:val="single" w:sz="3" w:space="0" w:color="000000"/>
              <w:left w:val="single" w:sz="3" w:space="0" w:color="000000"/>
              <w:bottom w:val="single" w:sz="3" w:space="0" w:color="000000"/>
              <w:right w:val="single" w:sz="3" w:space="0" w:color="000000"/>
            </w:tcBorders>
            <w:vAlign w:val="center"/>
          </w:tcPr>
          <w:p w14:paraId="7CB75431" w14:textId="77777777" w:rsidR="00465DE7" w:rsidRPr="00886D16" w:rsidRDefault="00465DE7" w:rsidP="00886D16">
            <w:pPr>
              <w:jc w:val="center"/>
              <w:rPr>
                <w:rFonts w:ascii="Times New Roman" w:hAnsi="Times New Roman" w:cs="Times New Roman"/>
              </w:rPr>
            </w:pPr>
            <w:r>
              <w:rPr>
                <w:rFonts w:ascii="Times New Roman" w:hAnsi="Times New Roman" w:cs="Times New Roman"/>
              </w:rPr>
              <w:t xml:space="preserve">Ranch House, 13644 Conway </w:t>
            </w:r>
            <w:r>
              <w:rPr>
                <w:rFonts w:ascii="Times New Roman" w:hAnsi="Times New Roman" w:cs="Times New Roman"/>
              </w:rPr>
              <w:lastRenderedPageBreak/>
              <w:t>Road, St. Louis, MO 63141</w:t>
            </w:r>
          </w:p>
        </w:tc>
        <w:tc>
          <w:tcPr>
            <w:tcW w:w="0" w:type="auto"/>
            <w:tcBorders>
              <w:top w:val="single" w:sz="3" w:space="0" w:color="000000"/>
              <w:left w:val="single" w:sz="3" w:space="0" w:color="000000"/>
              <w:bottom w:val="single" w:sz="3" w:space="0" w:color="000000"/>
              <w:right w:val="single" w:sz="3" w:space="0" w:color="000000"/>
            </w:tcBorders>
            <w:vAlign w:val="center"/>
          </w:tcPr>
          <w:p w14:paraId="2025E453" w14:textId="77777777" w:rsidR="00465DE7" w:rsidRPr="00886D16" w:rsidRDefault="00465DE7" w:rsidP="00886D16">
            <w:pPr>
              <w:jc w:val="center"/>
              <w:rPr>
                <w:rFonts w:ascii="Times New Roman" w:hAnsi="Times New Roman" w:cs="Times New Roman"/>
              </w:rPr>
            </w:pPr>
          </w:p>
        </w:tc>
        <w:tc>
          <w:tcPr>
            <w:tcW w:w="0" w:type="auto"/>
            <w:tcBorders>
              <w:top w:val="single" w:sz="3" w:space="0" w:color="000000"/>
              <w:left w:val="single" w:sz="3" w:space="0" w:color="000000"/>
              <w:bottom w:val="single" w:sz="3" w:space="0" w:color="000000"/>
              <w:right w:val="single" w:sz="3" w:space="0" w:color="000000"/>
            </w:tcBorders>
            <w:vAlign w:val="center"/>
          </w:tcPr>
          <w:p w14:paraId="68B4F5D4" w14:textId="77777777" w:rsidR="00465DE7" w:rsidRPr="00886D16" w:rsidRDefault="00465DE7" w:rsidP="00886D16">
            <w:pPr>
              <w:jc w:val="center"/>
              <w:rPr>
                <w:rFonts w:ascii="Times New Roman" w:hAnsi="Times New Roman" w:cs="Times New Roman"/>
              </w:rPr>
            </w:pPr>
          </w:p>
        </w:tc>
        <w:tc>
          <w:tcPr>
            <w:tcW w:w="0" w:type="auto"/>
            <w:tcBorders>
              <w:top w:val="single" w:sz="3" w:space="0" w:color="000000"/>
              <w:left w:val="single" w:sz="3" w:space="0" w:color="000000"/>
              <w:bottom w:val="single" w:sz="3" w:space="0" w:color="000000"/>
              <w:right w:val="single" w:sz="3" w:space="0" w:color="000000"/>
            </w:tcBorders>
            <w:vAlign w:val="center"/>
          </w:tcPr>
          <w:p w14:paraId="0147B045" w14:textId="77777777" w:rsidR="00465DE7" w:rsidRPr="00886D16" w:rsidRDefault="00465DE7" w:rsidP="00886D16">
            <w:pPr>
              <w:jc w:val="center"/>
              <w:rPr>
                <w:rFonts w:ascii="Times New Roman" w:hAnsi="Times New Roman" w:cs="Times New Roman"/>
              </w:rPr>
            </w:pPr>
          </w:p>
        </w:tc>
        <w:tc>
          <w:tcPr>
            <w:tcW w:w="0" w:type="auto"/>
            <w:tcBorders>
              <w:top w:val="single" w:sz="3" w:space="0" w:color="000000"/>
              <w:left w:val="single" w:sz="3" w:space="0" w:color="000000"/>
              <w:bottom w:val="single" w:sz="3" w:space="0" w:color="000000"/>
              <w:right w:val="single" w:sz="3" w:space="0" w:color="000000"/>
            </w:tcBorders>
            <w:vAlign w:val="center"/>
          </w:tcPr>
          <w:p w14:paraId="3641E9E9" w14:textId="77777777" w:rsidR="00465DE7" w:rsidRPr="00886D16" w:rsidRDefault="00465DE7" w:rsidP="00886D16">
            <w:pPr>
              <w:jc w:val="center"/>
              <w:rPr>
                <w:rFonts w:ascii="Times New Roman" w:hAnsi="Times New Roman" w:cs="Times New Roman"/>
              </w:rPr>
            </w:pPr>
            <w:r>
              <w:rPr>
                <w:rFonts w:ascii="Times New Roman" w:hAnsi="Times New Roman" w:cs="Times New Roman"/>
              </w:rPr>
              <w:t>X</w:t>
            </w:r>
          </w:p>
        </w:tc>
        <w:tc>
          <w:tcPr>
            <w:tcW w:w="0" w:type="auto"/>
            <w:tcBorders>
              <w:top w:val="single" w:sz="3" w:space="0" w:color="000000"/>
              <w:left w:val="single" w:sz="3" w:space="0" w:color="000000"/>
              <w:bottom w:val="single" w:sz="3" w:space="0" w:color="000000"/>
              <w:right w:val="single" w:sz="3" w:space="0" w:color="000000"/>
            </w:tcBorders>
            <w:vAlign w:val="center"/>
          </w:tcPr>
          <w:p w14:paraId="19B754E2" w14:textId="77777777" w:rsidR="00465DE7" w:rsidRPr="00886D16" w:rsidRDefault="00465DE7" w:rsidP="00886D16">
            <w:pPr>
              <w:jc w:val="center"/>
              <w:rPr>
                <w:rFonts w:ascii="Times New Roman" w:hAnsi="Times New Roman" w:cs="Times New Roman"/>
              </w:rPr>
            </w:pPr>
            <w:r>
              <w:rPr>
                <w:rFonts w:ascii="Times New Roman" w:hAnsi="Times New Roman" w:cs="Times New Roman"/>
              </w:rPr>
              <w:t>X</w:t>
            </w:r>
          </w:p>
        </w:tc>
        <w:tc>
          <w:tcPr>
            <w:tcW w:w="0" w:type="auto"/>
            <w:tcBorders>
              <w:top w:val="single" w:sz="3" w:space="0" w:color="000000"/>
              <w:left w:val="single" w:sz="3" w:space="0" w:color="000000"/>
              <w:bottom w:val="single" w:sz="3" w:space="0" w:color="000000"/>
              <w:right w:val="single" w:sz="3" w:space="0" w:color="000000"/>
            </w:tcBorders>
            <w:vAlign w:val="center"/>
          </w:tcPr>
          <w:p w14:paraId="29401AC0" w14:textId="77777777" w:rsidR="00465DE7" w:rsidRPr="00886D16" w:rsidRDefault="00465DE7" w:rsidP="00886D16">
            <w:pPr>
              <w:jc w:val="center"/>
              <w:rPr>
                <w:rFonts w:ascii="Times New Roman" w:hAnsi="Times New Roman" w:cs="Times New Roman"/>
              </w:rPr>
            </w:pPr>
            <w:r>
              <w:rPr>
                <w:rFonts w:ascii="Times New Roman" w:hAnsi="Times New Roman" w:cs="Times New Roman"/>
              </w:rPr>
              <w:t>X</w:t>
            </w:r>
          </w:p>
        </w:tc>
        <w:tc>
          <w:tcPr>
            <w:tcW w:w="0" w:type="auto"/>
            <w:tcBorders>
              <w:top w:val="single" w:sz="3" w:space="0" w:color="000000"/>
              <w:left w:val="single" w:sz="3" w:space="0" w:color="000000"/>
              <w:bottom w:val="single" w:sz="3" w:space="0" w:color="000000"/>
              <w:right w:val="single" w:sz="3" w:space="0" w:color="000000"/>
            </w:tcBorders>
            <w:vAlign w:val="center"/>
          </w:tcPr>
          <w:p w14:paraId="1B4EF784" w14:textId="77777777" w:rsidR="00465DE7" w:rsidRPr="00886D16" w:rsidRDefault="00465DE7" w:rsidP="00886D16">
            <w:pPr>
              <w:jc w:val="center"/>
              <w:rPr>
                <w:rFonts w:ascii="Times New Roman" w:hAnsi="Times New Roman" w:cs="Times New Roman"/>
              </w:rPr>
            </w:pPr>
            <w:r>
              <w:rPr>
                <w:rFonts w:ascii="Times New Roman" w:hAnsi="Times New Roman" w:cs="Times New Roman"/>
              </w:rPr>
              <w:t>2</w:t>
            </w:r>
          </w:p>
        </w:tc>
      </w:tr>
      <w:tr w:rsidR="00465DE7" w:rsidRPr="00886D16" w14:paraId="36A1B881" w14:textId="77777777" w:rsidTr="00886D16">
        <w:tc>
          <w:tcPr>
            <w:tcW w:w="0" w:type="auto"/>
            <w:tcBorders>
              <w:top w:val="single" w:sz="3" w:space="0" w:color="000000"/>
              <w:left w:val="single" w:sz="3" w:space="0" w:color="000000"/>
              <w:bottom w:val="single" w:sz="3" w:space="0" w:color="000000"/>
              <w:right w:val="single" w:sz="3" w:space="0" w:color="000000"/>
            </w:tcBorders>
            <w:vAlign w:val="center"/>
          </w:tcPr>
          <w:p w14:paraId="51D6E57B" w14:textId="77777777" w:rsidR="00465DE7" w:rsidRPr="00886D16" w:rsidRDefault="00465DE7" w:rsidP="00886D16">
            <w:pPr>
              <w:jc w:val="center"/>
              <w:rPr>
                <w:rFonts w:ascii="Times New Roman" w:hAnsi="Times New Roman" w:cs="Times New Roman"/>
              </w:rPr>
            </w:pPr>
            <w:r>
              <w:rPr>
                <w:rFonts w:ascii="Times New Roman" w:hAnsi="Times New Roman" w:cs="Times New Roman"/>
              </w:rPr>
              <w:t>Saints Hall, 663 Maryville University Drive, St. Louis, MO 63141</w:t>
            </w:r>
          </w:p>
        </w:tc>
        <w:tc>
          <w:tcPr>
            <w:tcW w:w="0" w:type="auto"/>
            <w:tcBorders>
              <w:top w:val="single" w:sz="3" w:space="0" w:color="000000"/>
              <w:left w:val="single" w:sz="3" w:space="0" w:color="000000"/>
              <w:bottom w:val="single" w:sz="3" w:space="0" w:color="000000"/>
              <w:right w:val="single" w:sz="3" w:space="0" w:color="000000"/>
            </w:tcBorders>
            <w:vAlign w:val="center"/>
          </w:tcPr>
          <w:p w14:paraId="3C2E84FD" w14:textId="77777777" w:rsidR="00465DE7" w:rsidRPr="00886D16" w:rsidRDefault="00465DE7" w:rsidP="00886D16">
            <w:pPr>
              <w:jc w:val="center"/>
              <w:rPr>
                <w:rFonts w:ascii="Times New Roman" w:hAnsi="Times New Roman" w:cs="Times New Roman"/>
              </w:rPr>
            </w:pPr>
            <w:r>
              <w:rPr>
                <w:rFonts w:ascii="Times New Roman" w:hAnsi="Times New Roman" w:cs="Times New Roman"/>
              </w:rPr>
              <w:t>X</w:t>
            </w:r>
          </w:p>
        </w:tc>
        <w:tc>
          <w:tcPr>
            <w:tcW w:w="0" w:type="auto"/>
            <w:tcBorders>
              <w:top w:val="single" w:sz="3" w:space="0" w:color="000000"/>
              <w:left w:val="single" w:sz="3" w:space="0" w:color="000000"/>
              <w:bottom w:val="single" w:sz="3" w:space="0" w:color="000000"/>
              <w:right w:val="single" w:sz="3" w:space="0" w:color="000000"/>
            </w:tcBorders>
            <w:vAlign w:val="center"/>
          </w:tcPr>
          <w:p w14:paraId="5FB0A790" w14:textId="77777777" w:rsidR="00465DE7" w:rsidRPr="00886D16" w:rsidRDefault="00465DE7" w:rsidP="00886D16">
            <w:pPr>
              <w:jc w:val="center"/>
              <w:rPr>
                <w:rFonts w:ascii="Times New Roman" w:hAnsi="Times New Roman" w:cs="Times New Roman"/>
              </w:rPr>
            </w:pPr>
          </w:p>
        </w:tc>
        <w:tc>
          <w:tcPr>
            <w:tcW w:w="0" w:type="auto"/>
            <w:tcBorders>
              <w:top w:val="single" w:sz="3" w:space="0" w:color="000000"/>
              <w:left w:val="single" w:sz="3" w:space="0" w:color="000000"/>
              <w:bottom w:val="single" w:sz="3" w:space="0" w:color="000000"/>
              <w:right w:val="single" w:sz="3" w:space="0" w:color="000000"/>
            </w:tcBorders>
            <w:vAlign w:val="center"/>
          </w:tcPr>
          <w:p w14:paraId="17192E5C" w14:textId="77777777" w:rsidR="00465DE7" w:rsidRPr="00886D16" w:rsidRDefault="00465DE7" w:rsidP="00886D16">
            <w:pPr>
              <w:jc w:val="center"/>
              <w:rPr>
                <w:rFonts w:ascii="Times New Roman" w:hAnsi="Times New Roman" w:cs="Times New Roman"/>
              </w:rPr>
            </w:pPr>
            <w:r>
              <w:rPr>
                <w:rFonts w:ascii="Times New Roman" w:hAnsi="Times New Roman" w:cs="Times New Roman"/>
              </w:rPr>
              <w:t>X</w:t>
            </w:r>
          </w:p>
        </w:tc>
        <w:tc>
          <w:tcPr>
            <w:tcW w:w="0" w:type="auto"/>
            <w:tcBorders>
              <w:top w:val="single" w:sz="3" w:space="0" w:color="000000"/>
              <w:left w:val="single" w:sz="3" w:space="0" w:color="000000"/>
              <w:bottom w:val="single" w:sz="3" w:space="0" w:color="000000"/>
              <w:right w:val="single" w:sz="3" w:space="0" w:color="000000"/>
            </w:tcBorders>
            <w:vAlign w:val="center"/>
          </w:tcPr>
          <w:p w14:paraId="3C143A3E" w14:textId="77777777" w:rsidR="00465DE7" w:rsidRPr="00886D16" w:rsidRDefault="00465DE7" w:rsidP="00886D16">
            <w:pPr>
              <w:jc w:val="center"/>
              <w:rPr>
                <w:rFonts w:ascii="Times New Roman" w:hAnsi="Times New Roman" w:cs="Times New Roman"/>
              </w:rPr>
            </w:pPr>
            <w:r>
              <w:rPr>
                <w:rFonts w:ascii="Times New Roman" w:hAnsi="Times New Roman" w:cs="Times New Roman"/>
              </w:rPr>
              <w:t>X</w:t>
            </w:r>
          </w:p>
        </w:tc>
        <w:tc>
          <w:tcPr>
            <w:tcW w:w="0" w:type="auto"/>
            <w:tcBorders>
              <w:top w:val="single" w:sz="3" w:space="0" w:color="000000"/>
              <w:left w:val="single" w:sz="3" w:space="0" w:color="000000"/>
              <w:bottom w:val="single" w:sz="3" w:space="0" w:color="000000"/>
              <w:right w:val="single" w:sz="3" w:space="0" w:color="000000"/>
            </w:tcBorders>
            <w:vAlign w:val="center"/>
          </w:tcPr>
          <w:p w14:paraId="6F0B268D" w14:textId="77777777" w:rsidR="00465DE7" w:rsidRPr="00886D16" w:rsidRDefault="00465DE7" w:rsidP="00886D16">
            <w:pPr>
              <w:jc w:val="center"/>
              <w:rPr>
                <w:rFonts w:ascii="Times New Roman" w:hAnsi="Times New Roman" w:cs="Times New Roman"/>
              </w:rPr>
            </w:pPr>
            <w:r>
              <w:rPr>
                <w:rFonts w:ascii="Times New Roman" w:hAnsi="Times New Roman" w:cs="Times New Roman"/>
              </w:rPr>
              <w:t>X</w:t>
            </w:r>
          </w:p>
        </w:tc>
        <w:tc>
          <w:tcPr>
            <w:tcW w:w="0" w:type="auto"/>
            <w:tcBorders>
              <w:top w:val="single" w:sz="3" w:space="0" w:color="000000"/>
              <w:left w:val="single" w:sz="3" w:space="0" w:color="000000"/>
              <w:bottom w:val="single" w:sz="3" w:space="0" w:color="000000"/>
              <w:right w:val="single" w:sz="3" w:space="0" w:color="000000"/>
            </w:tcBorders>
            <w:vAlign w:val="center"/>
          </w:tcPr>
          <w:p w14:paraId="19D2DABF" w14:textId="77777777" w:rsidR="00465DE7" w:rsidRPr="00886D16" w:rsidRDefault="00465DE7" w:rsidP="00886D16">
            <w:pPr>
              <w:jc w:val="center"/>
              <w:rPr>
                <w:rFonts w:ascii="Times New Roman" w:hAnsi="Times New Roman" w:cs="Times New Roman"/>
              </w:rPr>
            </w:pPr>
            <w:r>
              <w:rPr>
                <w:rFonts w:ascii="Times New Roman" w:hAnsi="Times New Roman" w:cs="Times New Roman"/>
              </w:rPr>
              <w:t>X</w:t>
            </w:r>
          </w:p>
        </w:tc>
        <w:tc>
          <w:tcPr>
            <w:tcW w:w="0" w:type="auto"/>
            <w:tcBorders>
              <w:top w:val="single" w:sz="3" w:space="0" w:color="000000"/>
              <w:left w:val="single" w:sz="3" w:space="0" w:color="000000"/>
              <w:bottom w:val="single" w:sz="3" w:space="0" w:color="000000"/>
              <w:right w:val="single" w:sz="3" w:space="0" w:color="000000"/>
            </w:tcBorders>
            <w:vAlign w:val="center"/>
          </w:tcPr>
          <w:p w14:paraId="491E9E0A" w14:textId="77777777" w:rsidR="00465DE7" w:rsidRPr="00886D16" w:rsidRDefault="00465DE7" w:rsidP="00886D16">
            <w:pPr>
              <w:jc w:val="center"/>
              <w:rPr>
                <w:rFonts w:ascii="Times New Roman" w:hAnsi="Times New Roman" w:cs="Times New Roman"/>
              </w:rPr>
            </w:pPr>
            <w:r>
              <w:rPr>
                <w:rFonts w:ascii="Times New Roman" w:hAnsi="Times New Roman" w:cs="Times New Roman"/>
              </w:rPr>
              <w:t>2</w:t>
            </w:r>
          </w:p>
        </w:tc>
      </w:tr>
    </w:tbl>
    <w:p w14:paraId="753002A7" w14:textId="77777777" w:rsidR="00465DE7" w:rsidRPr="00457C16" w:rsidRDefault="00465DE7" w:rsidP="00465DE7">
      <w:pPr>
        <w:pStyle w:val="NormalWeb"/>
        <w:rPr>
          <w:sz w:val="28"/>
        </w:rPr>
      </w:pPr>
      <w:r>
        <w:rPr>
          <w:b/>
          <w:bCs/>
          <w:sz w:val="28"/>
        </w:rPr>
        <w:t>Policies on Portable Appliances, Smoking and Open Flames</w:t>
      </w:r>
    </w:p>
    <w:p w14:paraId="4DE2C00C" w14:textId="77777777" w:rsidR="00465DE7" w:rsidRPr="00886D16" w:rsidRDefault="00465DE7" w:rsidP="00465DE7">
      <w:pPr>
        <w:pStyle w:val="NormalWeb"/>
        <w:spacing w:before="120" w:beforeAutospacing="0" w:after="120" w:afterAutospacing="0"/>
        <w:jc w:val="both"/>
      </w:pPr>
      <w:r>
        <w:rPr>
          <w:rFonts w:eastAsia="Calibri"/>
          <w:sz w:val="22"/>
        </w:rPr>
        <w:t xml:space="preserve">In January 2012, Maryville University became a smoke-free institution. The only place on campus a person is allowed to smoke is in their personal vehicle. Residents and their guests may not smoke inside any on-campus residence or interior area of the buildings, including the balconies of Mouton Hall and Potter Hall. </w:t>
      </w:r>
    </w:p>
    <w:p w14:paraId="0EEE5E1C" w14:textId="1F26BC1B" w:rsidR="00465DE7" w:rsidRPr="00886D16" w:rsidRDefault="00465DE7" w:rsidP="00465DE7">
      <w:pPr>
        <w:pStyle w:val="NormalWeb"/>
        <w:spacing w:before="120" w:beforeAutospacing="0" w:after="120" w:afterAutospacing="0"/>
        <w:jc w:val="both"/>
      </w:pPr>
      <w:r>
        <w:rPr>
          <w:rFonts w:eastAsia="Calibri"/>
          <w:sz w:val="22"/>
        </w:rPr>
        <w:t>No lighting or heating device that produces an open flame or smoke is allowed in any on-campus residence. This includes candles, incense, open flames, kerosene, electric or propane heaters, hot plates and fuel containers</w:t>
      </w:r>
      <w:r w:rsidR="00200132" w:rsidRPr="00200132">
        <w:rPr>
          <w:rFonts w:eastAsia="Calibri"/>
          <w:sz w:val="22"/>
        </w:rPr>
        <w:t>.</w:t>
      </w:r>
    </w:p>
    <w:p w14:paraId="699D122A" w14:textId="77777777" w:rsidR="00465DE7" w:rsidRPr="00886D16" w:rsidRDefault="00465DE7" w:rsidP="00465DE7">
      <w:pPr>
        <w:pStyle w:val="NormalWeb"/>
        <w:spacing w:before="120" w:beforeAutospacing="0" w:after="120" w:afterAutospacing="0"/>
        <w:jc w:val="both"/>
      </w:pPr>
      <w:r>
        <w:rPr>
          <w:rFonts w:eastAsia="Calibri"/>
          <w:sz w:val="22"/>
        </w:rPr>
        <w:t xml:space="preserve">A reasonable number of electrical appliances may be used if they are electrically safe and do not have exposed wires or heating elements. Residence hall wiring is not able to handle high-wattage appliances. The maximum wattage allowed for a microwave is 700 watts. </w:t>
      </w:r>
    </w:p>
    <w:p w14:paraId="49CEC5BA" w14:textId="77777777" w:rsidR="00465DE7" w:rsidRPr="00886D16" w:rsidRDefault="00465DE7" w:rsidP="00465DE7">
      <w:pPr>
        <w:pStyle w:val="NormalWeb"/>
        <w:spacing w:before="120" w:beforeAutospacing="0" w:after="120" w:afterAutospacing="0"/>
        <w:jc w:val="both"/>
      </w:pPr>
      <w:r>
        <w:rPr>
          <w:rFonts w:eastAsia="Calibri"/>
          <w:sz w:val="22"/>
        </w:rPr>
        <w:t>In the apartments, the use of additional freezers, full size refrigerators, washers, dryers, dishwashers, and stoves are not permitted.</w:t>
      </w:r>
    </w:p>
    <w:p w14:paraId="1C843CB3" w14:textId="77777777" w:rsidR="00465DE7" w:rsidRPr="00457C16" w:rsidRDefault="00465DE7" w:rsidP="00465DE7">
      <w:pPr>
        <w:pStyle w:val="NormalWeb"/>
        <w:spacing w:before="120" w:beforeAutospacing="0" w:after="120" w:afterAutospacing="0"/>
        <w:jc w:val="both"/>
        <w:rPr>
          <w:sz w:val="28"/>
        </w:rPr>
      </w:pPr>
      <w:r>
        <w:rPr>
          <w:sz w:val="28"/>
        </w:rPr>
        <w:t> </w:t>
      </w:r>
    </w:p>
    <w:p w14:paraId="1819677C" w14:textId="77777777" w:rsidR="00465DE7" w:rsidRPr="00457C16" w:rsidRDefault="00465DE7" w:rsidP="00465DE7">
      <w:pPr>
        <w:rPr>
          <w:rFonts w:ascii="Times New Roman" w:hAnsi="Times New Roman" w:cs="Times New Roman"/>
          <w:sz w:val="28"/>
        </w:rPr>
      </w:pPr>
      <w:r>
        <w:rPr>
          <w:rFonts w:ascii="Times New Roman" w:hAnsi="Times New Roman" w:cs="Times New Roman"/>
          <w:b/>
          <w:bCs/>
          <w:sz w:val="28"/>
        </w:rPr>
        <w:t>Fire Evacuation Procedures</w:t>
      </w:r>
    </w:p>
    <w:p w14:paraId="21A3CC53" w14:textId="77777777" w:rsidR="00465DE7" w:rsidRPr="00886D16" w:rsidRDefault="00465DE7" w:rsidP="00465DE7">
      <w:pPr>
        <w:pStyle w:val="NormalWeb"/>
        <w:spacing w:before="120" w:beforeAutospacing="0" w:after="120" w:afterAutospacing="0"/>
        <w:jc w:val="both"/>
      </w:pPr>
      <w:r>
        <w:rPr>
          <w:rFonts w:eastAsia="Calibri"/>
          <w:sz w:val="22"/>
        </w:rPr>
        <w:t>If a fire occurs, students are instructed to leave hazardous areas per the evacuation routes and get to a predetermined location before calling 911 and Public Safety for help. In the event of a fire in the residence hall, community members should quickly shut the door to their room and proceed to the nearest exit where they can leave the building safely.</w:t>
      </w:r>
    </w:p>
    <w:p w14:paraId="23E2628C" w14:textId="017EA71A" w:rsidR="00465DE7" w:rsidRPr="00886D16" w:rsidRDefault="00465DE7" w:rsidP="00465DE7">
      <w:pPr>
        <w:pStyle w:val="NormalWeb"/>
        <w:spacing w:before="120" w:beforeAutospacing="0" w:after="120" w:afterAutospacing="0"/>
        <w:jc w:val="both"/>
      </w:pPr>
      <w:r>
        <w:rPr>
          <w:rFonts w:eastAsia="Calibri"/>
          <w:sz w:val="22"/>
        </w:rPr>
        <w:t xml:space="preserve">If the alarm has not sounded, please activate the nearest pull station if you can do so safely. Once outside the building, please call 911 and notify the Fire Department of the emergency. If possible, contact Public Safety at (314)529-9500. </w:t>
      </w:r>
    </w:p>
    <w:p w14:paraId="3EEB58E5" w14:textId="77777777" w:rsidR="00465DE7" w:rsidRPr="00886D16" w:rsidRDefault="00465DE7" w:rsidP="00465DE7">
      <w:pPr>
        <w:pStyle w:val="NormalWeb"/>
        <w:spacing w:before="120" w:beforeAutospacing="0" w:after="120" w:afterAutospacing="0"/>
        <w:jc w:val="both"/>
      </w:pPr>
      <w:r>
        <w:rPr>
          <w:rFonts w:eastAsia="Calibri"/>
          <w:sz w:val="22"/>
        </w:rPr>
        <w:t>Do not use an elevator while the alarm is activated.</w:t>
      </w:r>
    </w:p>
    <w:p w14:paraId="07DE9511" w14:textId="2DE248B7" w:rsidR="009D49D1" w:rsidRDefault="00465DE7" w:rsidP="0075531C">
      <w:pPr>
        <w:pStyle w:val="NormalWeb"/>
        <w:keepNext/>
        <w:spacing w:before="120" w:beforeAutospacing="0" w:after="120" w:afterAutospacing="0"/>
        <w:jc w:val="both"/>
        <w:rPr>
          <w:rFonts w:eastAsia="Calibri"/>
          <w:sz w:val="22"/>
        </w:rPr>
      </w:pPr>
      <w:r>
        <w:rPr>
          <w:rFonts w:eastAsia="Calibri"/>
          <w:sz w:val="22"/>
        </w:rPr>
        <w:lastRenderedPageBreak/>
        <w:t>Upon exiting your residence hall, please proceed to the</w:t>
      </w:r>
      <w:r w:rsidR="009D49D1">
        <w:rPr>
          <w:rFonts w:eastAsia="Calibri"/>
          <w:sz w:val="22"/>
        </w:rPr>
        <w:t xml:space="preserve"> nearest safe</w:t>
      </w:r>
      <w:r>
        <w:rPr>
          <w:rFonts w:eastAsia="Calibri"/>
          <w:sz w:val="22"/>
        </w:rPr>
        <w:t xml:space="preserve"> </w:t>
      </w:r>
      <w:r w:rsidR="009D49D1">
        <w:rPr>
          <w:rFonts w:eastAsia="Calibri"/>
          <w:sz w:val="22"/>
        </w:rPr>
        <w:t xml:space="preserve">nonviolent </w:t>
      </w:r>
      <w:r>
        <w:rPr>
          <w:rFonts w:eastAsia="Calibri"/>
          <w:sz w:val="22"/>
        </w:rPr>
        <w:t xml:space="preserve">evacuation </w:t>
      </w:r>
      <w:r w:rsidR="009D49D1">
        <w:rPr>
          <w:rFonts w:eastAsia="Calibri"/>
          <w:sz w:val="22"/>
        </w:rPr>
        <w:t xml:space="preserve">zone shown </w:t>
      </w:r>
      <w:r w:rsidR="0075531C">
        <w:rPr>
          <w:rFonts w:eastAsia="Calibri"/>
          <w:sz w:val="22"/>
        </w:rPr>
        <w:t>here</w:t>
      </w:r>
      <w:r w:rsidR="009D49D1">
        <w:rPr>
          <w:rFonts w:eastAsia="Calibri"/>
          <w:sz w:val="22"/>
        </w:rPr>
        <w:t>:</w:t>
      </w:r>
    </w:p>
    <w:p w14:paraId="65BE2055" w14:textId="61E74027" w:rsidR="00465DE7" w:rsidRPr="00886D16" w:rsidRDefault="00465DE7" w:rsidP="00465DE7">
      <w:pPr>
        <w:pStyle w:val="NormalWeb"/>
        <w:spacing w:before="120" w:beforeAutospacing="0" w:after="120" w:afterAutospacing="0"/>
        <w:jc w:val="both"/>
      </w:pPr>
      <w:r>
        <w:rPr>
          <w:rFonts w:eastAsia="Calibri"/>
          <w:sz w:val="22"/>
        </w:rPr>
        <w:t xml:space="preserve"> </w:t>
      </w:r>
      <w:r w:rsidR="009D49D1">
        <w:rPr>
          <w:noProof/>
        </w:rPr>
        <w:drawing>
          <wp:inline distT="0" distB="0" distL="0" distR="0" wp14:anchorId="7F95148C" wp14:editId="286CA960">
            <wp:extent cx="5791200" cy="5973723"/>
            <wp:effectExtent l="0" t="0" r="0" b="8255"/>
            <wp:docPr id="1" name="Picture 1" descr="Campus Map showing evacuation zon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Evac Map  2026.jpg"/>
                    <pic:cNvPicPr/>
                  </pic:nvPicPr>
                  <pic:blipFill>
                    <a:blip r:embed="rId40" cstate="print">
                      <a:extLst>
                        <a:ext uri="{28A0092B-C50C-407E-A947-70E740481C1C}">
                          <a14:useLocalDpi xmlns:a14="http://schemas.microsoft.com/office/drawing/2010/main" val="0"/>
                        </a:ext>
                      </a:extLst>
                    </a:blip>
                    <a:stretch>
                      <a:fillRect/>
                    </a:stretch>
                  </pic:blipFill>
                  <pic:spPr>
                    <a:xfrm>
                      <a:off x="0" y="0"/>
                      <a:ext cx="5795309" cy="5977961"/>
                    </a:xfrm>
                    <a:prstGeom prst="rect">
                      <a:avLst/>
                    </a:prstGeom>
                  </pic:spPr>
                </pic:pic>
              </a:graphicData>
            </a:graphic>
          </wp:inline>
        </w:drawing>
      </w:r>
    </w:p>
    <w:p w14:paraId="1DE44BC4" w14:textId="77777777" w:rsidR="00463260" w:rsidRDefault="00463260" w:rsidP="00465DE7">
      <w:pPr>
        <w:rPr>
          <w:rFonts w:ascii="Times New Roman" w:hAnsi="Times New Roman" w:cs="Times New Roman"/>
          <w:b/>
          <w:bCs/>
          <w:sz w:val="28"/>
          <w:szCs w:val="24"/>
        </w:rPr>
      </w:pPr>
    </w:p>
    <w:p w14:paraId="5C17EE77" w14:textId="461139D4" w:rsidR="00465DE7" w:rsidRPr="00457C16" w:rsidRDefault="00465DE7" w:rsidP="00465DE7">
      <w:pPr>
        <w:rPr>
          <w:rFonts w:ascii="Times New Roman" w:hAnsi="Times New Roman" w:cs="Times New Roman"/>
          <w:sz w:val="28"/>
          <w:szCs w:val="24"/>
        </w:rPr>
      </w:pPr>
      <w:r>
        <w:rPr>
          <w:rFonts w:ascii="Times New Roman" w:hAnsi="Times New Roman" w:cs="Times New Roman"/>
          <w:b/>
          <w:bCs/>
          <w:sz w:val="28"/>
          <w:szCs w:val="24"/>
        </w:rPr>
        <w:t>Fire Education and Training Programs</w:t>
      </w:r>
    </w:p>
    <w:p w14:paraId="1D2433D5" w14:textId="77777777" w:rsidR="00465DE7" w:rsidRPr="00254BDC" w:rsidRDefault="00465DE7" w:rsidP="00465DE7">
      <w:pPr>
        <w:pStyle w:val="NormalWeb"/>
      </w:pPr>
      <w:r>
        <w:rPr>
          <w:rFonts w:eastAsia="Courier New"/>
        </w:rPr>
        <w:t xml:space="preserve">Fire safety education programs for all residents of on-campus student housing and all employees with responsibilities related to that housing are held at the beginning of each semester. Their purpose is to familiarize everyone with the fire safety system in each facility, train them on procedures to follow if there is a fire and inform them of the University's fire safety policies. Information distributed includes maps of each facility’s evacuation route and any fire alarms and fire suppression equipment available in the facility. Attendees are advised that participation in </w:t>
      </w:r>
      <w:r>
        <w:rPr>
          <w:rFonts w:eastAsia="Courier New"/>
        </w:rPr>
        <w:lastRenderedPageBreak/>
        <w:t>fire drills is mandatory and any student with a disability is given the option of having a “buddy” assigned to assist them.</w:t>
      </w:r>
    </w:p>
    <w:p w14:paraId="10E53BBD" w14:textId="72DD2F8A" w:rsidR="00465DE7" w:rsidRPr="00254BDC" w:rsidRDefault="00465DE7" w:rsidP="00465DE7">
      <w:pPr>
        <w:pStyle w:val="NormalWeb"/>
        <w:spacing w:before="120" w:beforeAutospacing="0" w:after="120" w:afterAutospacing="0"/>
        <w:jc w:val="both"/>
      </w:pPr>
      <w:r>
        <w:rPr>
          <w:rFonts w:eastAsia="Calibri"/>
        </w:rPr>
        <w:t>Fire safety training is available upon request by notifying the Director of Public Safety. Fire safety education and training programs are taught through West County Fire and EMS, the Town and Country Fire Marshal, and through the West County Safety House. Resident Assistants are trained on fire safety procedures during their orientation at the start of each academic year.</w:t>
      </w:r>
    </w:p>
    <w:p w14:paraId="45316E78" w14:textId="77777777" w:rsidR="00465DE7" w:rsidRPr="00457C16" w:rsidRDefault="00465DE7" w:rsidP="00465DE7">
      <w:pPr>
        <w:pStyle w:val="NormalWeb"/>
        <w:spacing w:before="120" w:beforeAutospacing="0" w:after="120" w:afterAutospacing="0"/>
        <w:jc w:val="both"/>
      </w:pPr>
      <w:r>
        <w:rPr>
          <w:rFonts w:eastAsia="Calibri"/>
          <w:b/>
          <w:bCs/>
          <w:color w:val="000000"/>
          <w:sz w:val="28"/>
        </w:rPr>
        <w:t>Reporting Fires</w:t>
      </w:r>
    </w:p>
    <w:p w14:paraId="1467BCE6" w14:textId="77777777" w:rsidR="00465DE7" w:rsidRPr="00254BDC" w:rsidRDefault="00465DE7" w:rsidP="00465DE7">
      <w:pPr>
        <w:pStyle w:val="NormalWeb"/>
        <w:spacing w:before="120" w:beforeAutospacing="0" w:after="120" w:afterAutospacing="0"/>
      </w:pPr>
      <w:r>
        <w:rPr>
          <w:rFonts w:eastAsia="Calibri"/>
          <w:color w:val="000000"/>
        </w:rPr>
        <w:t>The University is required to disclose each year statistical data on all fires that occurred in on-campus student housing. When a fire alarm is pulled and/or the fire department responds to a fire, these incidents are captured.  If you encounter a fire that presents an emergency situation, ensure your own safety and then please call 911.</w:t>
      </w:r>
    </w:p>
    <w:p w14:paraId="6AC68C15" w14:textId="77777777" w:rsidR="00465DE7" w:rsidRDefault="00465DE7" w:rsidP="00465DE7">
      <w:pPr>
        <w:pStyle w:val="NormalWeb"/>
        <w:spacing w:before="120" w:beforeAutospacing="0" w:after="120" w:afterAutospacing="0"/>
        <w:rPr>
          <w:rFonts w:eastAsia="Calibri"/>
          <w:color w:val="000000"/>
        </w:rPr>
      </w:pPr>
      <w:r>
        <w:rPr>
          <w:rFonts w:eastAsia="Calibri"/>
          <w:color w:val="000000"/>
        </w:rPr>
        <w:t>There may also be instances when a fire is extinguished quickly and an alarm is not pulled or a response by the fire department was not necessary.  It is important that these incidents be recorded as well.  Therefore, if you are aware of such a fire, see evidence of one or hear about one, you should contact the Department of Public Safety at (314) 529-9500.   When providing notification of a fire, give as much information as possible about the location, date, time and cause of the fire.</w:t>
      </w:r>
    </w:p>
    <w:p w14:paraId="5DF8FB3C" w14:textId="2A75A996" w:rsidR="00BC41B5" w:rsidRPr="00BC41B5" w:rsidRDefault="00BC41B5" w:rsidP="00BC41B5">
      <w:pPr>
        <w:pStyle w:val="Default"/>
        <w:spacing w:line="480" w:lineRule="auto"/>
        <w:jc w:val="center"/>
        <w:rPr>
          <w:szCs w:val="23"/>
        </w:rPr>
      </w:pPr>
      <w:r>
        <w:rPr>
          <w:b/>
          <w:bCs/>
          <w:szCs w:val="23"/>
        </w:rPr>
        <w:t>In 2025, Maryville University had no reported fires in any residential facilities.</w:t>
      </w:r>
    </w:p>
    <w:p w14:paraId="136AB79C" w14:textId="7EF7A672" w:rsidR="00BC41B5" w:rsidRDefault="00BC41B5" w:rsidP="00BC41B5">
      <w:pPr>
        <w:pStyle w:val="Default"/>
        <w:spacing w:line="480" w:lineRule="auto"/>
        <w:jc w:val="center"/>
        <w:rPr>
          <w:b/>
          <w:bCs/>
          <w:szCs w:val="23"/>
        </w:rPr>
      </w:pPr>
      <w:r>
        <w:rPr>
          <w:b/>
          <w:bCs/>
          <w:szCs w:val="23"/>
        </w:rPr>
        <w:t>In 2024, Maryville University had no reported fires in any residential facilities.</w:t>
      </w:r>
    </w:p>
    <w:p w14:paraId="001284D0" w14:textId="7DB96423" w:rsidR="00BC41B5" w:rsidRDefault="00BC41B5" w:rsidP="00BC41B5">
      <w:pPr>
        <w:pStyle w:val="Default"/>
        <w:spacing w:line="480" w:lineRule="auto"/>
        <w:jc w:val="center"/>
        <w:rPr>
          <w:b/>
          <w:bCs/>
          <w:szCs w:val="23"/>
        </w:rPr>
      </w:pPr>
      <w:r>
        <w:rPr>
          <w:b/>
          <w:bCs/>
          <w:szCs w:val="23"/>
        </w:rPr>
        <w:t>In 2023, Maryville University had no reported fires in any residential facilities.</w:t>
      </w:r>
    </w:p>
    <w:p w14:paraId="617DC852" w14:textId="77777777" w:rsidR="00BC41B5" w:rsidRPr="00BC41B5" w:rsidRDefault="00BC41B5" w:rsidP="00BC41B5">
      <w:pPr>
        <w:pStyle w:val="Default"/>
        <w:spacing w:line="480" w:lineRule="auto"/>
        <w:jc w:val="center"/>
        <w:rPr>
          <w:szCs w:val="23"/>
        </w:rPr>
      </w:pPr>
    </w:p>
    <w:p w14:paraId="317AEACD" w14:textId="77777777" w:rsidR="00465DE7" w:rsidRPr="00457C16" w:rsidRDefault="00465DE7" w:rsidP="00465DE7">
      <w:pPr>
        <w:rPr>
          <w:rFonts w:ascii="Times New Roman" w:hAnsi="Times New Roman" w:cs="Times New Roman"/>
          <w:sz w:val="28"/>
          <w:szCs w:val="24"/>
        </w:rPr>
      </w:pPr>
      <w:r>
        <w:rPr>
          <w:rFonts w:ascii="Times New Roman" w:hAnsi="Times New Roman" w:cs="Times New Roman"/>
          <w:b/>
          <w:bCs/>
          <w:sz w:val="28"/>
          <w:szCs w:val="24"/>
        </w:rPr>
        <w:t>Recent Improvements and Plans for the Future</w:t>
      </w:r>
    </w:p>
    <w:p w14:paraId="538E88FF" w14:textId="77777777" w:rsidR="00465DE7" w:rsidRPr="00254BDC" w:rsidRDefault="00465DE7" w:rsidP="00465DE7">
      <w:pPr>
        <w:pStyle w:val="NormalWeb"/>
      </w:pPr>
      <w:r>
        <w:rPr>
          <w:rFonts w:eastAsia="Calibri"/>
        </w:rPr>
        <w:t>An entirely new system was implemented in the University Library as of August, 2023, including a new panel and all new devices. This brings our fire detection system up to new technology standards and increases safety. As we continue to add and upgrade our facilities, the University will continue to look at ways to improve our fire safety, including providing additional training opportunities to our community members. At this time, however, there are no specific planned improvements to fire safety.</w:t>
      </w:r>
    </w:p>
    <w:p w14:paraId="1E2A8644" w14:textId="77777777" w:rsidR="00465DE7" w:rsidRDefault="00465DE7" w:rsidP="00465DE7">
      <w:pPr>
        <w:pStyle w:val="NormalWeb"/>
        <w:rPr>
          <w:rFonts w:eastAsia="Calibri"/>
        </w:rPr>
      </w:pPr>
      <w:r>
        <w:rPr>
          <w:rFonts w:eastAsia="Calibri"/>
        </w:rPr>
        <w:t>The entire fire panel was replaced in May 2025 for the Anheuser-Busch Academic Center which is a total of four separate but connected educational buildings: Reid Hall, Anheuser-Busch Hall, Kernaghan Hall, and the Auditorium.</w:t>
      </w:r>
    </w:p>
    <w:p w14:paraId="606D9A32" w14:textId="77777777" w:rsidR="00457C16" w:rsidRPr="00254BDC" w:rsidRDefault="00457C16" w:rsidP="00465DE7">
      <w:pPr>
        <w:pStyle w:val="NormalWeb"/>
      </w:pPr>
      <w:r>
        <w:t>In summer 2025, Maryville invested in artificial intelligence software that is overlaid onto our existing video management system and has multiple analytics that run nonstop on 400 of our camera streams. The company is named Volt AI. One of the analytics can detect smoke and fire and relay a notification to Public Safety, usually within 30 seconds of detection.</w:t>
      </w:r>
    </w:p>
    <w:p w14:paraId="67C1528B" w14:textId="77777777" w:rsidR="0098778D" w:rsidRDefault="00536192">
      <w:pPr>
        <w:pStyle w:val="NormalWeb"/>
      </w:pPr>
      <w:r>
        <w:lastRenderedPageBreak/>
        <w:t>A new fire panel is scheduled to be put into the Simon Athletic Center in Fall 2026, along with an updated display screen on the panel in Mouton Hall.</w:t>
      </w:r>
    </w:p>
    <w:p w14:paraId="7E888B4A" w14:textId="77777777" w:rsidR="00D5107E" w:rsidRPr="00D5107E" w:rsidRDefault="00D5107E" w:rsidP="00D5107E">
      <w:pPr>
        <w:pStyle w:val="NormalWeb"/>
      </w:pPr>
    </w:p>
    <w:sectPr w:rsidR="00D5107E" w:rsidRPr="00D5107E">
      <w:headerReference w:type="even" r:id="rId41"/>
      <w:headerReference w:type="default" r:id="rId42"/>
      <w:footerReference w:type="even" r:id="rId43"/>
      <w:footerReference w:type="default" r:id="rId44"/>
      <w:headerReference w:type="first" r:id="rId45"/>
      <w:footerReference w:type="first" r:id="rId46"/>
      <w:pgSz w:w="12240" w:h="15840"/>
      <w:pgMar w:top="1440" w:right="1440" w:bottom="1440" w:left="1440" w:header="720" w:footer="720" w:gutter="0"/>
      <w:cols w:space="720"/>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5187DAC3" w16cex:dateUtc="2026-09-25T18:36:00Z"/>
  <w16cex:commentExtensible w16cex:durableId="784D9DC3" w16cex:dateUtc="2026-09-25T21:24:00Z"/>
  <w16cex:commentExtensible w16cex:durableId="6BCADB5B" w16cex:dateUtc="2026-09-25T01:05:00Z"/>
  <w16cex:commentExtensible w16cex:durableId="55FC1C8C" w16cex:dateUtc="2026-09-25T21:26:00Z"/>
  <w16cex:commentExtensible w16cex:durableId="108AB660" w16cex:dateUtc="2026-09-25T21:27:00Z"/>
  <w16cex:commentExtensible w16cex:durableId="39822E80" w16cex:dateUtc="2026-09-23T22:16:00Z"/>
  <w16cex:commentExtensible w16cex:durableId="2B5398E3" w16cex:dateUtc="2026-09-25T01:13:00Z"/>
  <w16cex:commentExtensible w16cex:durableId="061E0A4E" w16cex:dateUtc="2026-09-23T22:18:00Z"/>
  <w16cex:commentExtensible w16cex:durableId="4584DD9C" w16cex:dateUtc="2026-09-25T01:16:00Z"/>
  <w16cex:commentExtensible w16cex:durableId="607F2B33" w16cex:dateUtc="2026-09-23T21:16:00Z"/>
  <w16cex:commentExtensible w16cex:durableId="19322E15" w16cex:dateUtc="2026-09-25T01:23:00Z"/>
  <w16cex:commentExtensible w16cex:durableId="4B8BF14B" w16cex:dateUtc="2026-09-25T01:24:00Z"/>
  <w16cex:commentExtensible w16cex:durableId="3B59A1BD" w16cex:dateUtc="2026-09-25T12:15:00Z"/>
  <w16cex:commentExtensible w16cex:durableId="5DC4F215" w16cex:dateUtc="2026-09-25T21:37:00Z"/>
  <w16cex:commentExtensible w16cex:durableId="0050014F" w16cex:dateUtc="2026-09-25T21:39:00Z"/>
  <w16cex:commentExtensible w16cex:durableId="6C1A3DC7" w16cex:dateUtc="2026-09-25T12:17:00Z"/>
  <w16cex:commentExtensible w16cex:durableId="0BC10E0C" w16cex:dateUtc="2026-09-25T21:40:00Z"/>
  <w16cex:commentExtensible w16cex:durableId="4BB39272" w16cex:dateUtc="2026-09-25T12:20:00Z"/>
  <w16cex:commentExtensible w16cex:durableId="41516352" w16cex:dateUtc="2026-09-25T21:41:00Z"/>
  <w16cex:commentExtensible w16cex:durableId="64F52C24" w16cex:dateUtc="2026-09-23T21:17:00Z"/>
  <w16cex:commentExtensible w16cex:durableId="2E819E2B" w16cex:dateUtc="2026-09-23T21:18:00Z"/>
  <w16cex:commentExtensible w16cex:durableId="6BF4D281" w16cex:dateUtc="2026-09-25T21:58:00Z"/>
  <w16cex:commentExtensible w16cex:durableId="50D4481D" w16cex:dateUtc="2026-09-25T12:22:00Z"/>
  <w16cex:commentExtensible w16cex:durableId="313B6479" w16cex:dateUtc="2026-09-25T22:00:00Z"/>
  <w16cex:commentExtensible w16cex:durableId="22720751" w16cex:dateUtc="2026-09-25T12:23:00Z"/>
</w16cex:commentsExtensible>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B2344CA" w14:textId="77777777" w:rsidR="00DA7C4B" w:rsidRDefault="00DA7C4B" w:rsidP="00954D7E">
      <w:pPr>
        <w:spacing w:after="0" w:line="240" w:lineRule="auto"/>
      </w:pPr>
      <w:r>
        <w:separator/>
      </w:r>
    </w:p>
  </w:endnote>
  <w:endnote w:type="continuationSeparator" w:id="0">
    <w:p w14:paraId="494E6934" w14:textId="77777777" w:rsidR="00DA7C4B" w:rsidRDefault="00DA7C4B" w:rsidP="00954D7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Baskerville Old Face">
    <w:panose1 w:val="02020602080505020303"/>
    <w:charset w:val="00"/>
    <w:family w:val="roman"/>
    <w:pitch w:val="variable"/>
    <w:sig w:usb0="00000003" w:usb1="00000000" w:usb2="00000000" w:usb3="00000000" w:csb0="00000001" w:csb1="00000000"/>
  </w:font>
  <w:font w:name="Open Sans">
    <w:panose1 w:val="020B0606030504020204"/>
    <w:charset w:val="00"/>
    <w:family w:val="swiss"/>
    <w:pitch w:val="variable"/>
    <w:sig w:usb0="A00002A7" w:usb1="0000004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FDE9F6D" w14:textId="77777777" w:rsidR="00DA7C4B" w:rsidRDefault="00DA7C4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7B7F436" w14:textId="77777777" w:rsidR="00DA7C4B" w:rsidRDefault="00DA7C4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977F34E" w14:textId="77777777" w:rsidR="00DA7C4B" w:rsidRDefault="00DA7C4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6018041" w14:textId="77777777" w:rsidR="00DA7C4B" w:rsidRDefault="00DA7C4B" w:rsidP="00954D7E">
      <w:pPr>
        <w:spacing w:after="0" w:line="240" w:lineRule="auto"/>
      </w:pPr>
      <w:r>
        <w:separator/>
      </w:r>
    </w:p>
  </w:footnote>
  <w:footnote w:type="continuationSeparator" w:id="0">
    <w:p w14:paraId="732D837C" w14:textId="77777777" w:rsidR="00DA7C4B" w:rsidRDefault="00DA7C4B" w:rsidP="00954D7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0549AC3" w14:textId="77777777" w:rsidR="00DA7C4B" w:rsidRDefault="00DA7C4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992F258" w14:textId="77777777" w:rsidR="00DA7C4B" w:rsidRDefault="00DA7C4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68B8CC4" w14:textId="77777777" w:rsidR="00DA7C4B" w:rsidRDefault="00DA7C4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B04B9C"/>
    <w:multiLevelType w:val="multilevel"/>
    <w:tmpl w:val="BA34E98A"/>
    <w:lvl w:ilvl="0">
      <w:start w:val="1"/>
      <w:numFmt w:val="decimal"/>
      <w:lvlText w:val="%1."/>
      <w:lvlJc w:val="left"/>
      <w:pPr>
        <w:ind w:left="720" w:hanging="360"/>
      </w:pPr>
    </w:lvl>
    <w:lvl w:ilvl="1">
      <w:start w:val="1"/>
      <w:numFmt w:val="lowerLetter"/>
      <w:lvlText w:val="%2."/>
      <w:lvlJc w:val="left"/>
      <w:pPr>
        <w:ind w:left="1440"/>
      </w:pPr>
    </w:lvl>
    <w:lvl w:ilvl="2">
      <w:start w:val="1"/>
      <w:numFmt w:val="lowerRoman"/>
      <w:lvlText w:val="%3."/>
      <w:lvlJc w:val="left"/>
      <w:pPr>
        <w:ind w:left="2160"/>
      </w:pPr>
    </w:lvl>
    <w:lvl w:ilvl="3">
      <w:start w:val="1"/>
      <w:numFmt w:val="decimal"/>
      <w:lvlText w:val="%4."/>
      <w:lvlJc w:val="left"/>
      <w:pPr>
        <w:ind w:left="2880"/>
      </w:pPr>
    </w:lvl>
    <w:lvl w:ilvl="4">
      <w:start w:val="1"/>
      <w:numFmt w:val="lowerLetter"/>
      <w:lvlText w:val="%5."/>
      <w:lvlJc w:val="left"/>
      <w:pPr>
        <w:ind w:left="3600"/>
      </w:pPr>
    </w:lvl>
    <w:lvl w:ilvl="5">
      <w:start w:val="1"/>
      <w:numFmt w:val="lowerRoman"/>
      <w:lvlText w:val="%6."/>
      <w:lvlJc w:val="left"/>
      <w:pPr>
        <w:ind w:left="4320"/>
      </w:pPr>
    </w:lvl>
    <w:lvl w:ilvl="6">
      <w:start w:val="1"/>
      <w:numFmt w:val="decimal"/>
      <w:lvlText w:val="%7."/>
      <w:lvlJc w:val="left"/>
      <w:pPr>
        <w:ind w:left="5040"/>
      </w:pPr>
    </w:lvl>
    <w:lvl w:ilvl="7">
      <w:start w:val="1"/>
      <w:numFmt w:val="lowerLetter"/>
      <w:lvlText w:val="%8."/>
      <w:lvlJc w:val="left"/>
      <w:pPr>
        <w:ind w:left="5760"/>
      </w:pPr>
    </w:lvl>
    <w:lvl w:ilvl="8">
      <w:start w:val="1"/>
      <w:numFmt w:val="lowerRoman"/>
      <w:lvlText w:val="%9."/>
      <w:lvlJc w:val="left"/>
      <w:pPr>
        <w:ind w:left="6480"/>
      </w:pPr>
    </w:lvl>
  </w:abstractNum>
  <w:abstractNum w:abstractNumId="1" w15:restartNumberingAfterBreak="0">
    <w:nsid w:val="03F8473A"/>
    <w:multiLevelType w:val="multilevel"/>
    <w:tmpl w:val="09D456F8"/>
    <w:lvl w:ilvl="0">
      <w:start w:val="1"/>
      <w:numFmt w:val="bullet"/>
      <w:lvlText w:val=""/>
      <w:lvlJc w:val="left"/>
      <w:pPr>
        <w:ind w:left="720" w:hanging="360"/>
      </w:pPr>
      <w:rPr>
        <w:rFonts w:ascii="Symbol" w:hAnsi="Symbol"/>
        <w:sz w:val="20"/>
      </w:rPr>
    </w:lvl>
    <w:lvl w:ilvl="1">
      <w:start w:val="1"/>
      <w:numFmt w:val="bullet"/>
      <w:lvlText w:val="o"/>
      <w:lvlJc w:val="left"/>
      <w:pPr>
        <w:ind w:left="1440"/>
      </w:pPr>
      <w:rPr>
        <w:rFonts w:ascii="Courier New" w:hAnsi="Courier New"/>
      </w:rPr>
    </w:lvl>
    <w:lvl w:ilvl="2">
      <w:start w:val="1"/>
      <w:numFmt w:val="bullet"/>
      <w:lvlText w:val=""/>
      <w:lvlJc w:val="left"/>
      <w:pPr>
        <w:ind w:left="2160"/>
      </w:pPr>
      <w:rPr>
        <w:rFonts w:ascii="Wingdings" w:hAnsi="Wingdings"/>
      </w:rPr>
    </w:lvl>
    <w:lvl w:ilvl="3">
      <w:start w:val="1"/>
      <w:numFmt w:val="bullet"/>
      <w:lvlText w:val=""/>
      <w:lvlJc w:val="left"/>
      <w:pPr>
        <w:ind w:left="2880"/>
      </w:pPr>
      <w:rPr>
        <w:rFonts w:ascii="Symbol" w:hAnsi="Symbol"/>
      </w:rPr>
    </w:lvl>
    <w:lvl w:ilvl="4">
      <w:start w:val="1"/>
      <w:numFmt w:val="bullet"/>
      <w:lvlText w:val="o"/>
      <w:lvlJc w:val="left"/>
      <w:pPr>
        <w:ind w:left="3600"/>
      </w:pPr>
      <w:rPr>
        <w:rFonts w:ascii="Courier New" w:hAnsi="Courier New"/>
      </w:rPr>
    </w:lvl>
    <w:lvl w:ilvl="5">
      <w:start w:val="1"/>
      <w:numFmt w:val="bullet"/>
      <w:lvlText w:val=""/>
      <w:lvlJc w:val="left"/>
      <w:pPr>
        <w:ind w:left="4320"/>
      </w:pPr>
      <w:rPr>
        <w:rFonts w:ascii="Wingdings" w:hAnsi="Wingdings"/>
      </w:rPr>
    </w:lvl>
    <w:lvl w:ilvl="6">
      <w:start w:val="1"/>
      <w:numFmt w:val="bullet"/>
      <w:lvlText w:val=""/>
      <w:lvlJc w:val="left"/>
      <w:pPr>
        <w:ind w:left="5040"/>
      </w:pPr>
      <w:rPr>
        <w:rFonts w:ascii="Symbol" w:hAnsi="Symbol"/>
      </w:rPr>
    </w:lvl>
    <w:lvl w:ilvl="7">
      <w:start w:val="1"/>
      <w:numFmt w:val="bullet"/>
      <w:lvlText w:val="o"/>
      <w:lvlJc w:val="left"/>
      <w:pPr>
        <w:ind w:left="5760"/>
      </w:pPr>
      <w:rPr>
        <w:rFonts w:ascii="Courier New" w:hAnsi="Courier New"/>
      </w:rPr>
    </w:lvl>
    <w:lvl w:ilvl="8">
      <w:start w:val="1"/>
      <w:numFmt w:val="bullet"/>
      <w:lvlText w:val=""/>
      <w:lvlJc w:val="left"/>
      <w:pPr>
        <w:ind w:left="6480"/>
      </w:pPr>
      <w:rPr>
        <w:rFonts w:ascii="Wingdings" w:hAnsi="Wingdings"/>
      </w:rPr>
    </w:lvl>
  </w:abstractNum>
  <w:abstractNum w:abstractNumId="2" w15:restartNumberingAfterBreak="0">
    <w:nsid w:val="058513C9"/>
    <w:multiLevelType w:val="multilevel"/>
    <w:tmpl w:val="1AF80592"/>
    <w:lvl w:ilvl="0">
      <w:start w:val="1"/>
      <w:numFmt w:val="bullet"/>
      <w:lvlText w:val=""/>
      <w:lvlJc w:val="left"/>
      <w:pPr>
        <w:ind w:left="720" w:hanging="360"/>
      </w:pPr>
      <w:rPr>
        <w:rFonts w:ascii="Symbol" w:hAnsi="Symbol"/>
        <w:sz w:val="20"/>
      </w:rPr>
    </w:lvl>
    <w:lvl w:ilvl="1">
      <w:start w:val="1"/>
      <w:numFmt w:val="bullet"/>
      <w:lvlText w:val="o"/>
      <w:lvlJc w:val="left"/>
      <w:pPr>
        <w:ind w:left="1440"/>
      </w:pPr>
      <w:rPr>
        <w:rFonts w:ascii="Courier New" w:hAnsi="Courier New"/>
      </w:rPr>
    </w:lvl>
    <w:lvl w:ilvl="2">
      <w:start w:val="1"/>
      <w:numFmt w:val="bullet"/>
      <w:lvlText w:val=""/>
      <w:lvlJc w:val="left"/>
      <w:pPr>
        <w:ind w:left="2160"/>
      </w:pPr>
      <w:rPr>
        <w:rFonts w:ascii="Wingdings" w:hAnsi="Wingdings"/>
      </w:rPr>
    </w:lvl>
    <w:lvl w:ilvl="3">
      <w:start w:val="1"/>
      <w:numFmt w:val="bullet"/>
      <w:lvlText w:val=""/>
      <w:lvlJc w:val="left"/>
      <w:pPr>
        <w:ind w:left="2880"/>
      </w:pPr>
      <w:rPr>
        <w:rFonts w:ascii="Symbol" w:hAnsi="Symbol"/>
      </w:rPr>
    </w:lvl>
    <w:lvl w:ilvl="4">
      <w:start w:val="1"/>
      <w:numFmt w:val="bullet"/>
      <w:lvlText w:val="o"/>
      <w:lvlJc w:val="left"/>
      <w:pPr>
        <w:ind w:left="3600"/>
      </w:pPr>
      <w:rPr>
        <w:rFonts w:ascii="Courier New" w:hAnsi="Courier New"/>
      </w:rPr>
    </w:lvl>
    <w:lvl w:ilvl="5">
      <w:start w:val="1"/>
      <w:numFmt w:val="bullet"/>
      <w:lvlText w:val=""/>
      <w:lvlJc w:val="left"/>
      <w:pPr>
        <w:ind w:left="4320"/>
      </w:pPr>
      <w:rPr>
        <w:rFonts w:ascii="Wingdings" w:hAnsi="Wingdings"/>
      </w:rPr>
    </w:lvl>
    <w:lvl w:ilvl="6">
      <w:start w:val="1"/>
      <w:numFmt w:val="bullet"/>
      <w:lvlText w:val=""/>
      <w:lvlJc w:val="left"/>
      <w:pPr>
        <w:ind w:left="5040"/>
      </w:pPr>
      <w:rPr>
        <w:rFonts w:ascii="Symbol" w:hAnsi="Symbol"/>
      </w:rPr>
    </w:lvl>
    <w:lvl w:ilvl="7">
      <w:start w:val="1"/>
      <w:numFmt w:val="bullet"/>
      <w:lvlText w:val="o"/>
      <w:lvlJc w:val="left"/>
      <w:pPr>
        <w:ind w:left="5760"/>
      </w:pPr>
      <w:rPr>
        <w:rFonts w:ascii="Courier New" w:hAnsi="Courier New"/>
      </w:rPr>
    </w:lvl>
    <w:lvl w:ilvl="8">
      <w:start w:val="1"/>
      <w:numFmt w:val="bullet"/>
      <w:lvlText w:val=""/>
      <w:lvlJc w:val="left"/>
      <w:pPr>
        <w:ind w:left="6480"/>
      </w:pPr>
      <w:rPr>
        <w:rFonts w:ascii="Wingdings" w:hAnsi="Wingdings"/>
      </w:rPr>
    </w:lvl>
  </w:abstractNum>
  <w:abstractNum w:abstractNumId="3" w15:restartNumberingAfterBreak="0">
    <w:nsid w:val="09C03096"/>
    <w:multiLevelType w:val="multilevel"/>
    <w:tmpl w:val="B84609EA"/>
    <w:lvl w:ilvl="0">
      <w:start w:val="1"/>
      <w:numFmt w:val="bullet"/>
      <w:lvlText w:val=""/>
      <w:lvlJc w:val="left"/>
      <w:pPr>
        <w:ind w:left="720" w:hanging="360"/>
      </w:pPr>
      <w:rPr>
        <w:rFonts w:ascii="Symbol" w:hAnsi="Symbol"/>
        <w:sz w:val="20"/>
      </w:rPr>
    </w:lvl>
    <w:lvl w:ilvl="1">
      <w:start w:val="1"/>
      <w:numFmt w:val="bullet"/>
      <w:lvlText w:val="o"/>
      <w:lvlJc w:val="left"/>
      <w:pPr>
        <w:ind w:left="1440"/>
      </w:pPr>
      <w:rPr>
        <w:rFonts w:ascii="Courier New" w:hAnsi="Courier New"/>
      </w:rPr>
    </w:lvl>
    <w:lvl w:ilvl="2">
      <w:start w:val="1"/>
      <w:numFmt w:val="bullet"/>
      <w:lvlText w:val=""/>
      <w:lvlJc w:val="left"/>
      <w:pPr>
        <w:ind w:left="2160"/>
      </w:pPr>
      <w:rPr>
        <w:rFonts w:ascii="Wingdings" w:hAnsi="Wingdings"/>
      </w:rPr>
    </w:lvl>
    <w:lvl w:ilvl="3">
      <w:start w:val="1"/>
      <w:numFmt w:val="bullet"/>
      <w:lvlText w:val=""/>
      <w:lvlJc w:val="left"/>
      <w:pPr>
        <w:ind w:left="2880"/>
      </w:pPr>
      <w:rPr>
        <w:rFonts w:ascii="Symbol" w:hAnsi="Symbol"/>
      </w:rPr>
    </w:lvl>
    <w:lvl w:ilvl="4">
      <w:start w:val="1"/>
      <w:numFmt w:val="bullet"/>
      <w:lvlText w:val="o"/>
      <w:lvlJc w:val="left"/>
      <w:pPr>
        <w:ind w:left="3600"/>
      </w:pPr>
      <w:rPr>
        <w:rFonts w:ascii="Courier New" w:hAnsi="Courier New"/>
      </w:rPr>
    </w:lvl>
    <w:lvl w:ilvl="5">
      <w:start w:val="1"/>
      <w:numFmt w:val="bullet"/>
      <w:lvlText w:val=""/>
      <w:lvlJc w:val="left"/>
      <w:pPr>
        <w:ind w:left="4320"/>
      </w:pPr>
      <w:rPr>
        <w:rFonts w:ascii="Wingdings" w:hAnsi="Wingdings"/>
      </w:rPr>
    </w:lvl>
    <w:lvl w:ilvl="6">
      <w:start w:val="1"/>
      <w:numFmt w:val="bullet"/>
      <w:lvlText w:val=""/>
      <w:lvlJc w:val="left"/>
      <w:pPr>
        <w:ind w:left="5040"/>
      </w:pPr>
      <w:rPr>
        <w:rFonts w:ascii="Symbol" w:hAnsi="Symbol"/>
      </w:rPr>
    </w:lvl>
    <w:lvl w:ilvl="7">
      <w:start w:val="1"/>
      <w:numFmt w:val="bullet"/>
      <w:lvlText w:val="o"/>
      <w:lvlJc w:val="left"/>
      <w:pPr>
        <w:ind w:left="5760"/>
      </w:pPr>
      <w:rPr>
        <w:rFonts w:ascii="Courier New" w:hAnsi="Courier New"/>
      </w:rPr>
    </w:lvl>
    <w:lvl w:ilvl="8">
      <w:start w:val="1"/>
      <w:numFmt w:val="bullet"/>
      <w:lvlText w:val=""/>
      <w:lvlJc w:val="left"/>
      <w:pPr>
        <w:ind w:left="6480"/>
      </w:pPr>
      <w:rPr>
        <w:rFonts w:ascii="Wingdings" w:hAnsi="Wingdings"/>
      </w:rPr>
    </w:lvl>
  </w:abstractNum>
  <w:abstractNum w:abstractNumId="4" w15:restartNumberingAfterBreak="0">
    <w:nsid w:val="0B4924B7"/>
    <w:multiLevelType w:val="hybridMultilevel"/>
    <w:tmpl w:val="8AC4F23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115C316C"/>
    <w:multiLevelType w:val="hybridMultilevel"/>
    <w:tmpl w:val="8EC21116"/>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15:restartNumberingAfterBreak="0">
    <w:nsid w:val="1274E135"/>
    <w:multiLevelType w:val="multilevel"/>
    <w:tmpl w:val="42344052"/>
    <w:lvl w:ilvl="0">
      <w:start w:val="1"/>
      <w:numFmt w:val="bullet"/>
      <w:lvlText w:val=""/>
      <w:lvlJc w:val="left"/>
      <w:pPr>
        <w:ind w:left="720" w:hanging="360"/>
      </w:pPr>
      <w:rPr>
        <w:rFonts w:ascii="Symbol" w:hAnsi="Symbol"/>
        <w:sz w:val="20"/>
      </w:rPr>
    </w:lvl>
    <w:lvl w:ilvl="1">
      <w:start w:val="1"/>
      <w:numFmt w:val="bullet"/>
      <w:lvlText w:val="o"/>
      <w:lvlJc w:val="left"/>
      <w:pPr>
        <w:ind w:left="1440"/>
      </w:pPr>
      <w:rPr>
        <w:rFonts w:ascii="Courier New" w:hAnsi="Courier New"/>
      </w:rPr>
    </w:lvl>
    <w:lvl w:ilvl="2">
      <w:start w:val="1"/>
      <w:numFmt w:val="bullet"/>
      <w:lvlText w:val=""/>
      <w:lvlJc w:val="left"/>
      <w:pPr>
        <w:ind w:left="2160"/>
      </w:pPr>
      <w:rPr>
        <w:rFonts w:ascii="Wingdings" w:hAnsi="Wingdings"/>
      </w:rPr>
    </w:lvl>
    <w:lvl w:ilvl="3">
      <w:start w:val="1"/>
      <w:numFmt w:val="bullet"/>
      <w:lvlText w:val=""/>
      <w:lvlJc w:val="left"/>
      <w:pPr>
        <w:ind w:left="2880"/>
      </w:pPr>
      <w:rPr>
        <w:rFonts w:ascii="Symbol" w:hAnsi="Symbol"/>
      </w:rPr>
    </w:lvl>
    <w:lvl w:ilvl="4">
      <w:start w:val="1"/>
      <w:numFmt w:val="bullet"/>
      <w:lvlText w:val="o"/>
      <w:lvlJc w:val="left"/>
      <w:pPr>
        <w:ind w:left="3600"/>
      </w:pPr>
      <w:rPr>
        <w:rFonts w:ascii="Courier New" w:hAnsi="Courier New"/>
      </w:rPr>
    </w:lvl>
    <w:lvl w:ilvl="5">
      <w:start w:val="1"/>
      <w:numFmt w:val="bullet"/>
      <w:lvlText w:val=""/>
      <w:lvlJc w:val="left"/>
      <w:pPr>
        <w:ind w:left="4320"/>
      </w:pPr>
      <w:rPr>
        <w:rFonts w:ascii="Wingdings" w:hAnsi="Wingdings"/>
      </w:rPr>
    </w:lvl>
    <w:lvl w:ilvl="6">
      <w:start w:val="1"/>
      <w:numFmt w:val="bullet"/>
      <w:lvlText w:val=""/>
      <w:lvlJc w:val="left"/>
      <w:pPr>
        <w:ind w:left="5040"/>
      </w:pPr>
      <w:rPr>
        <w:rFonts w:ascii="Symbol" w:hAnsi="Symbol"/>
      </w:rPr>
    </w:lvl>
    <w:lvl w:ilvl="7">
      <w:start w:val="1"/>
      <w:numFmt w:val="bullet"/>
      <w:lvlText w:val="o"/>
      <w:lvlJc w:val="left"/>
      <w:pPr>
        <w:ind w:left="5760"/>
      </w:pPr>
      <w:rPr>
        <w:rFonts w:ascii="Courier New" w:hAnsi="Courier New"/>
      </w:rPr>
    </w:lvl>
    <w:lvl w:ilvl="8">
      <w:start w:val="1"/>
      <w:numFmt w:val="bullet"/>
      <w:lvlText w:val=""/>
      <w:lvlJc w:val="left"/>
      <w:pPr>
        <w:ind w:left="6480"/>
      </w:pPr>
      <w:rPr>
        <w:rFonts w:ascii="Wingdings" w:hAnsi="Wingdings"/>
      </w:rPr>
    </w:lvl>
  </w:abstractNum>
  <w:abstractNum w:abstractNumId="7" w15:restartNumberingAfterBreak="0">
    <w:nsid w:val="14603078"/>
    <w:multiLevelType w:val="multilevel"/>
    <w:tmpl w:val="E494A592"/>
    <w:lvl w:ilvl="0">
      <w:start w:val="1"/>
      <w:numFmt w:val="bullet"/>
      <w:lvlText w:val=""/>
      <w:lvlJc w:val="left"/>
      <w:pPr>
        <w:ind w:left="720" w:hanging="360"/>
      </w:pPr>
      <w:rPr>
        <w:rFonts w:ascii="Symbol" w:hAnsi="Symbol"/>
        <w:sz w:val="20"/>
      </w:rPr>
    </w:lvl>
    <w:lvl w:ilvl="1">
      <w:start w:val="1"/>
      <w:numFmt w:val="bullet"/>
      <w:lvlText w:val="o"/>
      <w:lvlJc w:val="left"/>
      <w:pPr>
        <w:ind w:left="1440"/>
      </w:pPr>
      <w:rPr>
        <w:rFonts w:ascii="Courier New" w:hAnsi="Courier New"/>
      </w:rPr>
    </w:lvl>
    <w:lvl w:ilvl="2">
      <w:start w:val="1"/>
      <w:numFmt w:val="bullet"/>
      <w:lvlText w:val=""/>
      <w:lvlJc w:val="left"/>
      <w:pPr>
        <w:ind w:left="2160"/>
      </w:pPr>
      <w:rPr>
        <w:rFonts w:ascii="Wingdings" w:hAnsi="Wingdings"/>
      </w:rPr>
    </w:lvl>
    <w:lvl w:ilvl="3">
      <w:start w:val="1"/>
      <w:numFmt w:val="bullet"/>
      <w:lvlText w:val=""/>
      <w:lvlJc w:val="left"/>
      <w:pPr>
        <w:ind w:left="2880"/>
      </w:pPr>
      <w:rPr>
        <w:rFonts w:ascii="Symbol" w:hAnsi="Symbol"/>
      </w:rPr>
    </w:lvl>
    <w:lvl w:ilvl="4">
      <w:start w:val="1"/>
      <w:numFmt w:val="bullet"/>
      <w:lvlText w:val="o"/>
      <w:lvlJc w:val="left"/>
      <w:pPr>
        <w:ind w:left="3600"/>
      </w:pPr>
      <w:rPr>
        <w:rFonts w:ascii="Courier New" w:hAnsi="Courier New"/>
      </w:rPr>
    </w:lvl>
    <w:lvl w:ilvl="5">
      <w:start w:val="1"/>
      <w:numFmt w:val="bullet"/>
      <w:lvlText w:val=""/>
      <w:lvlJc w:val="left"/>
      <w:pPr>
        <w:ind w:left="4320"/>
      </w:pPr>
      <w:rPr>
        <w:rFonts w:ascii="Wingdings" w:hAnsi="Wingdings"/>
      </w:rPr>
    </w:lvl>
    <w:lvl w:ilvl="6">
      <w:start w:val="1"/>
      <w:numFmt w:val="bullet"/>
      <w:lvlText w:val=""/>
      <w:lvlJc w:val="left"/>
      <w:pPr>
        <w:ind w:left="5040"/>
      </w:pPr>
      <w:rPr>
        <w:rFonts w:ascii="Symbol" w:hAnsi="Symbol"/>
      </w:rPr>
    </w:lvl>
    <w:lvl w:ilvl="7">
      <w:start w:val="1"/>
      <w:numFmt w:val="bullet"/>
      <w:lvlText w:val="o"/>
      <w:lvlJc w:val="left"/>
      <w:pPr>
        <w:ind w:left="5760"/>
      </w:pPr>
      <w:rPr>
        <w:rFonts w:ascii="Courier New" w:hAnsi="Courier New"/>
      </w:rPr>
    </w:lvl>
    <w:lvl w:ilvl="8">
      <w:start w:val="1"/>
      <w:numFmt w:val="bullet"/>
      <w:lvlText w:val=""/>
      <w:lvlJc w:val="left"/>
      <w:pPr>
        <w:ind w:left="6480"/>
      </w:pPr>
      <w:rPr>
        <w:rFonts w:ascii="Wingdings" w:hAnsi="Wingdings"/>
      </w:rPr>
    </w:lvl>
  </w:abstractNum>
  <w:abstractNum w:abstractNumId="8" w15:restartNumberingAfterBreak="0">
    <w:nsid w:val="16815AAF"/>
    <w:multiLevelType w:val="multilevel"/>
    <w:tmpl w:val="8A94D486"/>
    <w:lvl w:ilvl="0">
      <w:start w:val="1"/>
      <w:numFmt w:val="bullet"/>
      <w:lvlText w:val=""/>
      <w:lvlJc w:val="left"/>
      <w:pPr>
        <w:ind w:left="720" w:hanging="360"/>
      </w:pPr>
      <w:rPr>
        <w:rFonts w:ascii="Symbol" w:hAnsi="Symbol"/>
        <w:sz w:val="20"/>
      </w:rPr>
    </w:lvl>
    <w:lvl w:ilvl="1">
      <w:start w:val="1"/>
      <w:numFmt w:val="bullet"/>
      <w:lvlText w:val="o"/>
      <w:lvlJc w:val="left"/>
      <w:pPr>
        <w:ind w:left="1440"/>
      </w:pPr>
      <w:rPr>
        <w:rFonts w:ascii="Courier New" w:hAnsi="Courier New"/>
      </w:rPr>
    </w:lvl>
    <w:lvl w:ilvl="2">
      <w:start w:val="1"/>
      <w:numFmt w:val="bullet"/>
      <w:lvlText w:val=""/>
      <w:lvlJc w:val="left"/>
      <w:pPr>
        <w:ind w:left="2160"/>
      </w:pPr>
      <w:rPr>
        <w:rFonts w:ascii="Wingdings" w:hAnsi="Wingdings"/>
      </w:rPr>
    </w:lvl>
    <w:lvl w:ilvl="3">
      <w:start w:val="1"/>
      <w:numFmt w:val="bullet"/>
      <w:lvlText w:val=""/>
      <w:lvlJc w:val="left"/>
      <w:pPr>
        <w:ind w:left="2880"/>
      </w:pPr>
      <w:rPr>
        <w:rFonts w:ascii="Symbol" w:hAnsi="Symbol"/>
      </w:rPr>
    </w:lvl>
    <w:lvl w:ilvl="4">
      <w:start w:val="1"/>
      <w:numFmt w:val="bullet"/>
      <w:lvlText w:val="o"/>
      <w:lvlJc w:val="left"/>
      <w:pPr>
        <w:ind w:left="3600"/>
      </w:pPr>
      <w:rPr>
        <w:rFonts w:ascii="Courier New" w:hAnsi="Courier New"/>
      </w:rPr>
    </w:lvl>
    <w:lvl w:ilvl="5">
      <w:start w:val="1"/>
      <w:numFmt w:val="bullet"/>
      <w:lvlText w:val=""/>
      <w:lvlJc w:val="left"/>
      <w:pPr>
        <w:ind w:left="4320"/>
      </w:pPr>
      <w:rPr>
        <w:rFonts w:ascii="Wingdings" w:hAnsi="Wingdings"/>
      </w:rPr>
    </w:lvl>
    <w:lvl w:ilvl="6">
      <w:start w:val="1"/>
      <w:numFmt w:val="bullet"/>
      <w:lvlText w:val=""/>
      <w:lvlJc w:val="left"/>
      <w:pPr>
        <w:ind w:left="5040"/>
      </w:pPr>
      <w:rPr>
        <w:rFonts w:ascii="Symbol" w:hAnsi="Symbol"/>
      </w:rPr>
    </w:lvl>
    <w:lvl w:ilvl="7">
      <w:start w:val="1"/>
      <w:numFmt w:val="bullet"/>
      <w:lvlText w:val="o"/>
      <w:lvlJc w:val="left"/>
      <w:pPr>
        <w:ind w:left="5760"/>
      </w:pPr>
      <w:rPr>
        <w:rFonts w:ascii="Courier New" w:hAnsi="Courier New"/>
      </w:rPr>
    </w:lvl>
    <w:lvl w:ilvl="8">
      <w:start w:val="1"/>
      <w:numFmt w:val="bullet"/>
      <w:lvlText w:val=""/>
      <w:lvlJc w:val="left"/>
      <w:pPr>
        <w:ind w:left="6480"/>
      </w:pPr>
      <w:rPr>
        <w:rFonts w:ascii="Wingdings" w:hAnsi="Wingdings"/>
      </w:rPr>
    </w:lvl>
  </w:abstractNum>
  <w:abstractNum w:abstractNumId="9" w15:restartNumberingAfterBreak="0">
    <w:nsid w:val="18C47967"/>
    <w:multiLevelType w:val="multilevel"/>
    <w:tmpl w:val="11426778"/>
    <w:lvl w:ilvl="0">
      <w:start w:val="1"/>
      <w:numFmt w:val="bullet"/>
      <w:lvlText w:val=""/>
      <w:lvlJc w:val="left"/>
      <w:pPr>
        <w:ind w:left="720" w:hanging="360"/>
      </w:pPr>
      <w:rPr>
        <w:rFonts w:ascii="Symbol" w:hAnsi="Symbol"/>
        <w:sz w:val="20"/>
      </w:rPr>
    </w:lvl>
    <w:lvl w:ilvl="1">
      <w:start w:val="1"/>
      <w:numFmt w:val="bullet"/>
      <w:lvlText w:val="o"/>
      <w:lvlJc w:val="left"/>
      <w:pPr>
        <w:ind w:left="1440"/>
      </w:pPr>
      <w:rPr>
        <w:rFonts w:ascii="Courier New" w:hAnsi="Courier New"/>
      </w:rPr>
    </w:lvl>
    <w:lvl w:ilvl="2">
      <w:start w:val="1"/>
      <w:numFmt w:val="bullet"/>
      <w:lvlText w:val=""/>
      <w:lvlJc w:val="left"/>
      <w:pPr>
        <w:ind w:left="2160"/>
      </w:pPr>
      <w:rPr>
        <w:rFonts w:ascii="Wingdings" w:hAnsi="Wingdings"/>
      </w:rPr>
    </w:lvl>
    <w:lvl w:ilvl="3">
      <w:start w:val="1"/>
      <w:numFmt w:val="bullet"/>
      <w:lvlText w:val=""/>
      <w:lvlJc w:val="left"/>
      <w:pPr>
        <w:ind w:left="2880"/>
      </w:pPr>
      <w:rPr>
        <w:rFonts w:ascii="Symbol" w:hAnsi="Symbol"/>
      </w:rPr>
    </w:lvl>
    <w:lvl w:ilvl="4">
      <w:start w:val="1"/>
      <w:numFmt w:val="bullet"/>
      <w:lvlText w:val="o"/>
      <w:lvlJc w:val="left"/>
      <w:pPr>
        <w:ind w:left="3600"/>
      </w:pPr>
      <w:rPr>
        <w:rFonts w:ascii="Courier New" w:hAnsi="Courier New"/>
      </w:rPr>
    </w:lvl>
    <w:lvl w:ilvl="5">
      <w:start w:val="1"/>
      <w:numFmt w:val="bullet"/>
      <w:lvlText w:val=""/>
      <w:lvlJc w:val="left"/>
      <w:pPr>
        <w:ind w:left="4320"/>
      </w:pPr>
      <w:rPr>
        <w:rFonts w:ascii="Wingdings" w:hAnsi="Wingdings"/>
      </w:rPr>
    </w:lvl>
    <w:lvl w:ilvl="6">
      <w:start w:val="1"/>
      <w:numFmt w:val="bullet"/>
      <w:lvlText w:val=""/>
      <w:lvlJc w:val="left"/>
      <w:pPr>
        <w:ind w:left="5040"/>
      </w:pPr>
      <w:rPr>
        <w:rFonts w:ascii="Symbol" w:hAnsi="Symbol"/>
      </w:rPr>
    </w:lvl>
    <w:lvl w:ilvl="7">
      <w:start w:val="1"/>
      <w:numFmt w:val="bullet"/>
      <w:lvlText w:val="o"/>
      <w:lvlJc w:val="left"/>
      <w:pPr>
        <w:ind w:left="5760"/>
      </w:pPr>
      <w:rPr>
        <w:rFonts w:ascii="Courier New" w:hAnsi="Courier New"/>
      </w:rPr>
    </w:lvl>
    <w:lvl w:ilvl="8">
      <w:start w:val="1"/>
      <w:numFmt w:val="bullet"/>
      <w:lvlText w:val=""/>
      <w:lvlJc w:val="left"/>
      <w:pPr>
        <w:ind w:left="6480"/>
      </w:pPr>
      <w:rPr>
        <w:rFonts w:ascii="Wingdings" w:hAnsi="Wingdings"/>
      </w:rPr>
    </w:lvl>
  </w:abstractNum>
  <w:abstractNum w:abstractNumId="10" w15:restartNumberingAfterBreak="0">
    <w:nsid w:val="20328D54"/>
    <w:multiLevelType w:val="multilevel"/>
    <w:tmpl w:val="F2BE25F2"/>
    <w:lvl w:ilvl="0">
      <w:start w:val="1"/>
      <w:numFmt w:val="bullet"/>
      <w:lvlText w:val=""/>
      <w:lvlJc w:val="left"/>
      <w:pPr>
        <w:ind w:left="720" w:hanging="360"/>
      </w:pPr>
      <w:rPr>
        <w:rFonts w:ascii="Symbol" w:hAnsi="Symbol"/>
        <w:sz w:val="20"/>
      </w:rPr>
    </w:lvl>
    <w:lvl w:ilvl="1">
      <w:start w:val="1"/>
      <w:numFmt w:val="bullet"/>
      <w:lvlText w:val="o"/>
      <w:lvlJc w:val="left"/>
      <w:pPr>
        <w:ind w:left="1440"/>
      </w:pPr>
      <w:rPr>
        <w:rFonts w:ascii="Courier New" w:hAnsi="Courier New"/>
      </w:rPr>
    </w:lvl>
    <w:lvl w:ilvl="2">
      <w:start w:val="1"/>
      <w:numFmt w:val="bullet"/>
      <w:lvlText w:val=""/>
      <w:lvlJc w:val="left"/>
      <w:pPr>
        <w:ind w:left="2160"/>
      </w:pPr>
      <w:rPr>
        <w:rFonts w:ascii="Wingdings" w:hAnsi="Wingdings"/>
      </w:rPr>
    </w:lvl>
    <w:lvl w:ilvl="3">
      <w:start w:val="1"/>
      <w:numFmt w:val="bullet"/>
      <w:lvlText w:val=""/>
      <w:lvlJc w:val="left"/>
      <w:pPr>
        <w:ind w:left="2880"/>
      </w:pPr>
      <w:rPr>
        <w:rFonts w:ascii="Symbol" w:hAnsi="Symbol"/>
      </w:rPr>
    </w:lvl>
    <w:lvl w:ilvl="4">
      <w:start w:val="1"/>
      <w:numFmt w:val="bullet"/>
      <w:lvlText w:val="o"/>
      <w:lvlJc w:val="left"/>
      <w:pPr>
        <w:ind w:left="3600"/>
      </w:pPr>
      <w:rPr>
        <w:rFonts w:ascii="Courier New" w:hAnsi="Courier New"/>
      </w:rPr>
    </w:lvl>
    <w:lvl w:ilvl="5">
      <w:start w:val="1"/>
      <w:numFmt w:val="bullet"/>
      <w:lvlText w:val=""/>
      <w:lvlJc w:val="left"/>
      <w:pPr>
        <w:ind w:left="4320"/>
      </w:pPr>
      <w:rPr>
        <w:rFonts w:ascii="Wingdings" w:hAnsi="Wingdings"/>
      </w:rPr>
    </w:lvl>
    <w:lvl w:ilvl="6">
      <w:start w:val="1"/>
      <w:numFmt w:val="bullet"/>
      <w:lvlText w:val=""/>
      <w:lvlJc w:val="left"/>
      <w:pPr>
        <w:ind w:left="5040"/>
      </w:pPr>
      <w:rPr>
        <w:rFonts w:ascii="Symbol" w:hAnsi="Symbol"/>
      </w:rPr>
    </w:lvl>
    <w:lvl w:ilvl="7">
      <w:start w:val="1"/>
      <w:numFmt w:val="bullet"/>
      <w:lvlText w:val="o"/>
      <w:lvlJc w:val="left"/>
      <w:pPr>
        <w:ind w:left="5760"/>
      </w:pPr>
      <w:rPr>
        <w:rFonts w:ascii="Courier New" w:hAnsi="Courier New"/>
      </w:rPr>
    </w:lvl>
    <w:lvl w:ilvl="8">
      <w:start w:val="1"/>
      <w:numFmt w:val="bullet"/>
      <w:lvlText w:val=""/>
      <w:lvlJc w:val="left"/>
      <w:pPr>
        <w:ind w:left="6480"/>
      </w:pPr>
      <w:rPr>
        <w:rFonts w:ascii="Wingdings" w:hAnsi="Wingdings"/>
      </w:rPr>
    </w:lvl>
  </w:abstractNum>
  <w:abstractNum w:abstractNumId="11" w15:restartNumberingAfterBreak="0">
    <w:nsid w:val="2254B361"/>
    <w:multiLevelType w:val="multilevel"/>
    <w:tmpl w:val="01462ADA"/>
    <w:lvl w:ilvl="0">
      <w:start w:val="1"/>
      <w:numFmt w:val="bullet"/>
      <w:lvlText w:val=""/>
      <w:lvlJc w:val="left"/>
      <w:pPr>
        <w:ind w:left="720" w:hanging="360"/>
      </w:pPr>
      <w:rPr>
        <w:rFonts w:ascii="Symbol" w:hAnsi="Symbol"/>
        <w:sz w:val="20"/>
      </w:rPr>
    </w:lvl>
    <w:lvl w:ilvl="1">
      <w:start w:val="1"/>
      <w:numFmt w:val="bullet"/>
      <w:lvlText w:val="o"/>
      <w:lvlJc w:val="left"/>
      <w:pPr>
        <w:ind w:left="1440"/>
      </w:pPr>
      <w:rPr>
        <w:rFonts w:ascii="Courier New" w:hAnsi="Courier New"/>
      </w:rPr>
    </w:lvl>
    <w:lvl w:ilvl="2">
      <w:start w:val="1"/>
      <w:numFmt w:val="bullet"/>
      <w:lvlText w:val=""/>
      <w:lvlJc w:val="left"/>
      <w:pPr>
        <w:ind w:left="2160"/>
      </w:pPr>
      <w:rPr>
        <w:rFonts w:ascii="Wingdings" w:hAnsi="Wingdings"/>
      </w:rPr>
    </w:lvl>
    <w:lvl w:ilvl="3">
      <w:start w:val="1"/>
      <w:numFmt w:val="bullet"/>
      <w:lvlText w:val=""/>
      <w:lvlJc w:val="left"/>
      <w:pPr>
        <w:ind w:left="2880"/>
      </w:pPr>
      <w:rPr>
        <w:rFonts w:ascii="Symbol" w:hAnsi="Symbol"/>
      </w:rPr>
    </w:lvl>
    <w:lvl w:ilvl="4">
      <w:start w:val="1"/>
      <w:numFmt w:val="bullet"/>
      <w:lvlText w:val="o"/>
      <w:lvlJc w:val="left"/>
      <w:pPr>
        <w:ind w:left="3600"/>
      </w:pPr>
      <w:rPr>
        <w:rFonts w:ascii="Courier New" w:hAnsi="Courier New"/>
      </w:rPr>
    </w:lvl>
    <w:lvl w:ilvl="5">
      <w:start w:val="1"/>
      <w:numFmt w:val="bullet"/>
      <w:lvlText w:val=""/>
      <w:lvlJc w:val="left"/>
      <w:pPr>
        <w:ind w:left="4320"/>
      </w:pPr>
      <w:rPr>
        <w:rFonts w:ascii="Wingdings" w:hAnsi="Wingdings"/>
      </w:rPr>
    </w:lvl>
    <w:lvl w:ilvl="6">
      <w:start w:val="1"/>
      <w:numFmt w:val="bullet"/>
      <w:lvlText w:val=""/>
      <w:lvlJc w:val="left"/>
      <w:pPr>
        <w:ind w:left="5040"/>
      </w:pPr>
      <w:rPr>
        <w:rFonts w:ascii="Symbol" w:hAnsi="Symbol"/>
      </w:rPr>
    </w:lvl>
    <w:lvl w:ilvl="7">
      <w:start w:val="1"/>
      <w:numFmt w:val="bullet"/>
      <w:lvlText w:val="o"/>
      <w:lvlJc w:val="left"/>
      <w:pPr>
        <w:ind w:left="5760"/>
      </w:pPr>
      <w:rPr>
        <w:rFonts w:ascii="Courier New" w:hAnsi="Courier New"/>
      </w:rPr>
    </w:lvl>
    <w:lvl w:ilvl="8">
      <w:start w:val="1"/>
      <w:numFmt w:val="bullet"/>
      <w:lvlText w:val=""/>
      <w:lvlJc w:val="left"/>
      <w:pPr>
        <w:ind w:left="6480"/>
      </w:pPr>
      <w:rPr>
        <w:rFonts w:ascii="Wingdings" w:hAnsi="Wingdings"/>
      </w:rPr>
    </w:lvl>
  </w:abstractNum>
  <w:abstractNum w:abstractNumId="12" w15:restartNumberingAfterBreak="0">
    <w:nsid w:val="2668943C"/>
    <w:multiLevelType w:val="multilevel"/>
    <w:tmpl w:val="346EDACC"/>
    <w:lvl w:ilvl="0">
      <w:start w:val="1"/>
      <w:numFmt w:val="bullet"/>
      <w:lvlText w:val=""/>
      <w:lvlJc w:val="left"/>
      <w:pPr>
        <w:ind w:left="720" w:hanging="360"/>
      </w:pPr>
      <w:rPr>
        <w:rFonts w:ascii="Symbol" w:hAnsi="Symbol"/>
        <w:sz w:val="20"/>
      </w:rPr>
    </w:lvl>
    <w:lvl w:ilvl="1">
      <w:start w:val="1"/>
      <w:numFmt w:val="bullet"/>
      <w:lvlText w:val="o"/>
      <w:lvlJc w:val="left"/>
      <w:pPr>
        <w:ind w:left="1440"/>
      </w:pPr>
      <w:rPr>
        <w:rFonts w:ascii="Courier New" w:hAnsi="Courier New"/>
      </w:rPr>
    </w:lvl>
    <w:lvl w:ilvl="2">
      <w:start w:val="1"/>
      <w:numFmt w:val="bullet"/>
      <w:lvlText w:val=""/>
      <w:lvlJc w:val="left"/>
      <w:pPr>
        <w:ind w:left="2160"/>
      </w:pPr>
      <w:rPr>
        <w:rFonts w:ascii="Wingdings" w:hAnsi="Wingdings"/>
      </w:rPr>
    </w:lvl>
    <w:lvl w:ilvl="3">
      <w:start w:val="1"/>
      <w:numFmt w:val="bullet"/>
      <w:lvlText w:val=""/>
      <w:lvlJc w:val="left"/>
      <w:pPr>
        <w:ind w:left="2880"/>
      </w:pPr>
      <w:rPr>
        <w:rFonts w:ascii="Symbol" w:hAnsi="Symbol"/>
      </w:rPr>
    </w:lvl>
    <w:lvl w:ilvl="4">
      <w:start w:val="1"/>
      <w:numFmt w:val="bullet"/>
      <w:lvlText w:val="o"/>
      <w:lvlJc w:val="left"/>
      <w:pPr>
        <w:ind w:left="3600"/>
      </w:pPr>
      <w:rPr>
        <w:rFonts w:ascii="Courier New" w:hAnsi="Courier New"/>
      </w:rPr>
    </w:lvl>
    <w:lvl w:ilvl="5">
      <w:start w:val="1"/>
      <w:numFmt w:val="bullet"/>
      <w:lvlText w:val=""/>
      <w:lvlJc w:val="left"/>
      <w:pPr>
        <w:ind w:left="4320"/>
      </w:pPr>
      <w:rPr>
        <w:rFonts w:ascii="Wingdings" w:hAnsi="Wingdings"/>
      </w:rPr>
    </w:lvl>
    <w:lvl w:ilvl="6">
      <w:start w:val="1"/>
      <w:numFmt w:val="bullet"/>
      <w:lvlText w:val=""/>
      <w:lvlJc w:val="left"/>
      <w:pPr>
        <w:ind w:left="5040"/>
      </w:pPr>
      <w:rPr>
        <w:rFonts w:ascii="Symbol" w:hAnsi="Symbol"/>
      </w:rPr>
    </w:lvl>
    <w:lvl w:ilvl="7">
      <w:start w:val="1"/>
      <w:numFmt w:val="bullet"/>
      <w:lvlText w:val="o"/>
      <w:lvlJc w:val="left"/>
      <w:pPr>
        <w:ind w:left="5760"/>
      </w:pPr>
      <w:rPr>
        <w:rFonts w:ascii="Courier New" w:hAnsi="Courier New"/>
      </w:rPr>
    </w:lvl>
    <w:lvl w:ilvl="8">
      <w:start w:val="1"/>
      <w:numFmt w:val="bullet"/>
      <w:lvlText w:val=""/>
      <w:lvlJc w:val="left"/>
      <w:pPr>
        <w:ind w:left="6480"/>
      </w:pPr>
      <w:rPr>
        <w:rFonts w:ascii="Wingdings" w:hAnsi="Wingdings"/>
      </w:rPr>
    </w:lvl>
  </w:abstractNum>
  <w:abstractNum w:abstractNumId="13" w15:restartNumberingAfterBreak="0">
    <w:nsid w:val="28372303"/>
    <w:multiLevelType w:val="multilevel"/>
    <w:tmpl w:val="6CE4E312"/>
    <w:lvl w:ilvl="0">
      <w:start w:val="1"/>
      <w:numFmt w:val="bullet"/>
      <w:lvlText w:val=""/>
      <w:lvlJc w:val="left"/>
      <w:pPr>
        <w:ind w:left="720" w:hanging="360"/>
      </w:pPr>
      <w:rPr>
        <w:rFonts w:ascii="Symbol" w:hAnsi="Symbol"/>
        <w:sz w:val="20"/>
      </w:rPr>
    </w:lvl>
    <w:lvl w:ilvl="1">
      <w:start w:val="1"/>
      <w:numFmt w:val="bullet"/>
      <w:lvlText w:val="o"/>
      <w:lvlJc w:val="left"/>
      <w:pPr>
        <w:ind w:left="1440"/>
      </w:pPr>
      <w:rPr>
        <w:rFonts w:ascii="Courier New" w:hAnsi="Courier New"/>
      </w:rPr>
    </w:lvl>
    <w:lvl w:ilvl="2">
      <w:start w:val="1"/>
      <w:numFmt w:val="bullet"/>
      <w:lvlText w:val=""/>
      <w:lvlJc w:val="left"/>
      <w:pPr>
        <w:ind w:left="2160"/>
      </w:pPr>
      <w:rPr>
        <w:rFonts w:ascii="Wingdings" w:hAnsi="Wingdings"/>
      </w:rPr>
    </w:lvl>
    <w:lvl w:ilvl="3">
      <w:start w:val="1"/>
      <w:numFmt w:val="bullet"/>
      <w:lvlText w:val=""/>
      <w:lvlJc w:val="left"/>
      <w:pPr>
        <w:ind w:left="2880"/>
      </w:pPr>
      <w:rPr>
        <w:rFonts w:ascii="Symbol" w:hAnsi="Symbol"/>
      </w:rPr>
    </w:lvl>
    <w:lvl w:ilvl="4">
      <w:start w:val="1"/>
      <w:numFmt w:val="bullet"/>
      <w:lvlText w:val="o"/>
      <w:lvlJc w:val="left"/>
      <w:pPr>
        <w:ind w:left="3600"/>
      </w:pPr>
      <w:rPr>
        <w:rFonts w:ascii="Courier New" w:hAnsi="Courier New"/>
      </w:rPr>
    </w:lvl>
    <w:lvl w:ilvl="5">
      <w:start w:val="1"/>
      <w:numFmt w:val="bullet"/>
      <w:lvlText w:val=""/>
      <w:lvlJc w:val="left"/>
      <w:pPr>
        <w:ind w:left="4320"/>
      </w:pPr>
      <w:rPr>
        <w:rFonts w:ascii="Wingdings" w:hAnsi="Wingdings"/>
      </w:rPr>
    </w:lvl>
    <w:lvl w:ilvl="6">
      <w:start w:val="1"/>
      <w:numFmt w:val="bullet"/>
      <w:lvlText w:val=""/>
      <w:lvlJc w:val="left"/>
      <w:pPr>
        <w:ind w:left="5040"/>
      </w:pPr>
      <w:rPr>
        <w:rFonts w:ascii="Symbol" w:hAnsi="Symbol"/>
      </w:rPr>
    </w:lvl>
    <w:lvl w:ilvl="7">
      <w:start w:val="1"/>
      <w:numFmt w:val="bullet"/>
      <w:lvlText w:val="o"/>
      <w:lvlJc w:val="left"/>
      <w:pPr>
        <w:ind w:left="5760"/>
      </w:pPr>
      <w:rPr>
        <w:rFonts w:ascii="Courier New" w:hAnsi="Courier New"/>
      </w:rPr>
    </w:lvl>
    <w:lvl w:ilvl="8">
      <w:start w:val="1"/>
      <w:numFmt w:val="bullet"/>
      <w:lvlText w:val=""/>
      <w:lvlJc w:val="left"/>
      <w:pPr>
        <w:ind w:left="6480"/>
      </w:pPr>
      <w:rPr>
        <w:rFonts w:ascii="Wingdings" w:hAnsi="Wingdings"/>
      </w:rPr>
    </w:lvl>
  </w:abstractNum>
  <w:abstractNum w:abstractNumId="14" w15:restartNumberingAfterBreak="0">
    <w:nsid w:val="2A29BD8F"/>
    <w:multiLevelType w:val="multilevel"/>
    <w:tmpl w:val="48D45A6E"/>
    <w:lvl w:ilvl="0">
      <w:start w:val="1"/>
      <w:numFmt w:val="bullet"/>
      <w:lvlText w:val=""/>
      <w:lvlJc w:val="left"/>
      <w:pPr>
        <w:ind w:left="720" w:hanging="360"/>
      </w:pPr>
      <w:rPr>
        <w:rFonts w:ascii="Symbol" w:hAnsi="Symbol"/>
        <w:sz w:val="20"/>
      </w:rPr>
    </w:lvl>
    <w:lvl w:ilvl="1">
      <w:start w:val="1"/>
      <w:numFmt w:val="bullet"/>
      <w:lvlText w:val="o"/>
      <w:lvlJc w:val="left"/>
      <w:pPr>
        <w:ind w:left="1440"/>
      </w:pPr>
      <w:rPr>
        <w:rFonts w:ascii="Courier New" w:hAnsi="Courier New"/>
      </w:rPr>
    </w:lvl>
    <w:lvl w:ilvl="2">
      <w:start w:val="1"/>
      <w:numFmt w:val="bullet"/>
      <w:lvlText w:val=""/>
      <w:lvlJc w:val="left"/>
      <w:pPr>
        <w:ind w:left="2160"/>
      </w:pPr>
      <w:rPr>
        <w:rFonts w:ascii="Wingdings" w:hAnsi="Wingdings"/>
      </w:rPr>
    </w:lvl>
    <w:lvl w:ilvl="3">
      <w:start w:val="1"/>
      <w:numFmt w:val="bullet"/>
      <w:lvlText w:val=""/>
      <w:lvlJc w:val="left"/>
      <w:pPr>
        <w:ind w:left="2880"/>
      </w:pPr>
      <w:rPr>
        <w:rFonts w:ascii="Symbol" w:hAnsi="Symbol"/>
      </w:rPr>
    </w:lvl>
    <w:lvl w:ilvl="4">
      <w:start w:val="1"/>
      <w:numFmt w:val="bullet"/>
      <w:lvlText w:val="o"/>
      <w:lvlJc w:val="left"/>
      <w:pPr>
        <w:ind w:left="3600"/>
      </w:pPr>
      <w:rPr>
        <w:rFonts w:ascii="Courier New" w:hAnsi="Courier New"/>
      </w:rPr>
    </w:lvl>
    <w:lvl w:ilvl="5">
      <w:start w:val="1"/>
      <w:numFmt w:val="bullet"/>
      <w:lvlText w:val=""/>
      <w:lvlJc w:val="left"/>
      <w:pPr>
        <w:ind w:left="4320"/>
      </w:pPr>
      <w:rPr>
        <w:rFonts w:ascii="Wingdings" w:hAnsi="Wingdings"/>
      </w:rPr>
    </w:lvl>
    <w:lvl w:ilvl="6">
      <w:start w:val="1"/>
      <w:numFmt w:val="bullet"/>
      <w:lvlText w:val=""/>
      <w:lvlJc w:val="left"/>
      <w:pPr>
        <w:ind w:left="5040"/>
      </w:pPr>
      <w:rPr>
        <w:rFonts w:ascii="Symbol" w:hAnsi="Symbol"/>
      </w:rPr>
    </w:lvl>
    <w:lvl w:ilvl="7">
      <w:start w:val="1"/>
      <w:numFmt w:val="bullet"/>
      <w:lvlText w:val="o"/>
      <w:lvlJc w:val="left"/>
      <w:pPr>
        <w:ind w:left="5760"/>
      </w:pPr>
      <w:rPr>
        <w:rFonts w:ascii="Courier New" w:hAnsi="Courier New"/>
      </w:rPr>
    </w:lvl>
    <w:lvl w:ilvl="8">
      <w:start w:val="1"/>
      <w:numFmt w:val="bullet"/>
      <w:lvlText w:val=""/>
      <w:lvlJc w:val="left"/>
      <w:pPr>
        <w:ind w:left="6480"/>
      </w:pPr>
      <w:rPr>
        <w:rFonts w:ascii="Wingdings" w:hAnsi="Wingdings"/>
      </w:rPr>
    </w:lvl>
  </w:abstractNum>
  <w:abstractNum w:abstractNumId="15" w15:restartNumberingAfterBreak="0">
    <w:nsid w:val="33B573FD"/>
    <w:multiLevelType w:val="multilevel"/>
    <w:tmpl w:val="DC1C96B0"/>
    <w:lvl w:ilvl="0">
      <w:start w:val="1"/>
      <w:numFmt w:val="bullet"/>
      <w:lvlText w:val=""/>
      <w:lvlJc w:val="left"/>
      <w:pPr>
        <w:ind w:left="720" w:hanging="360"/>
      </w:pPr>
      <w:rPr>
        <w:rFonts w:ascii="Symbol" w:hAnsi="Symbol"/>
        <w:sz w:val="20"/>
      </w:rPr>
    </w:lvl>
    <w:lvl w:ilvl="1">
      <w:start w:val="1"/>
      <w:numFmt w:val="bullet"/>
      <w:lvlText w:val="o"/>
      <w:lvlJc w:val="left"/>
      <w:pPr>
        <w:ind w:left="1440"/>
      </w:pPr>
      <w:rPr>
        <w:rFonts w:ascii="Courier New" w:hAnsi="Courier New"/>
      </w:rPr>
    </w:lvl>
    <w:lvl w:ilvl="2">
      <w:start w:val="1"/>
      <w:numFmt w:val="bullet"/>
      <w:lvlText w:val=""/>
      <w:lvlJc w:val="left"/>
      <w:pPr>
        <w:ind w:left="2160"/>
      </w:pPr>
      <w:rPr>
        <w:rFonts w:ascii="Wingdings" w:hAnsi="Wingdings"/>
      </w:rPr>
    </w:lvl>
    <w:lvl w:ilvl="3">
      <w:start w:val="1"/>
      <w:numFmt w:val="bullet"/>
      <w:lvlText w:val=""/>
      <w:lvlJc w:val="left"/>
      <w:pPr>
        <w:ind w:left="2880"/>
      </w:pPr>
      <w:rPr>
        <w:rFonts w:ascii="Symbol" w:hAnsi="Symbol"/>
      </w:rPr>
    </w:lvl>
    <w:lvl w:ilvl="4">
      <w:start w:val="1"/>
      <w:numFmt w:val="bullet"/>
      <w:lvlText w:val="o"/>
      <w:lvlJc w:val="left"/>
      <w:pPr>
        <w:ind w:left="3600"/>
      </w:pPr>
      <w:rPr>
        <w:rFonts w:ascii="Courier New" w:hAnsi="Courier New"/>
      </w:rPr>
    </w:lvl>
    <w:lvl w:ilvl="5">
      <w:start w:val="1"/>
      <w:numFmt w:val="bullet"/>
      <w:lvlText w:val=""/>
      <w:lvlJc w:val="left"/>
      <w:pPr>
        <w:ind w:left="4320"/>
      </w:pPr>
      <w:rPr>
        <w:rFonts w:ascii="Wingdings" w:hAnsi="Wingdings"/>
      </w:rPr>
    </w:lvl>
    <w:lvl w:ilvl="6">
      <w:start w:val="1"/>
      <w:numFmt w:val="bullet"/>
      <w:lvlText w:val=""/>
      <w:lvlJc w:val="left"/>
      <w:pPr>
        <w:ind w:left="5040"/>
      </w:pPr>
      <w:rPr>
        <w:rFonts w:ascii="Symbol" w:hAnsi="Symbol"/>
      </w:rPr>
    </w:lvl>
    <w:lvl w:ilvl="7">
      <w:start w:val="1"/>
      <w:numFmt w:val="bullet"/>
      <w:lvlText w:val="o"/>
      <w:lvlJc w:val="left"/>
      <w:pPr>
        <w:ind w:left="5760"/>
      </w:pPr>
      <w:rPr>
        <w:rFonts w:ascii="Courier New" w:hAnsi="Courier New"/>
      </w:rPr>
    </w:lvl>
    <w:lvl w:ilvl="8">
      <w:start w:val="1"/>
      <w:numFmt w:val="bullet"/>
      <w:lvlText w:val=""/>
      <w:lvlJc w:val="left"/>
      <w:pPr>
        <w:ind w:left="6480"/>
      </w:pPr>
      <w:rPr>
        <w:rFonts w:ascii="Wingdings" w:hAnsi="Wingdings"/>
      </w:rPr>
    </w:lvl>
  </w:abstractNum>
  <w:abstractNum w:abstractNumId="16" w15:restartNumberingAfterBreak="0">
    <w:nsid w:val="38387736"/>
    <w:multiLevelType w:val="multilevel"/>
    <w:tmpl w:val="D5A231FA"/>
    <w:lvl w:ilvl="0">
      <w:start w:val="1"/>
      <w:numFmt w:val="bullet"/>
      <w:lvlText w:val=""/>
      <w:lvlJc w:val="left"/>
      <w:pPr>
        <w:ind w:left="720" w:hanging="360"/>
      </w:pPr>
      <w:rPr>
        <w:rFonts w:ascii="Symbol" w:hAnsi="Symbol"/>
        <w:sz w:val="20"/>
      </w:rPr>
    </w:lvl>
    <w:lvl w:ilvl="1">
      <w:start w:val="1"/>
      <w:numFmt w:val="bullet"/>
      <w:lvlText w:val="o"/>
      <w:lvlJc w:val="left"/>
      <w:pPr>
        <w:ind w:left="1440"/>
      </w:pPr>
      <w:rPr>
        <w:rFonts w:ascii="Courier New" w:hAnsi="Courier New"/>
      </w:rPr>
    </w:lvl>
    <w:lvl w:ilvl="2">
      <w:start w:val="1"/>
      <w:numFmt w:val="bullet"/>
      <w:lvlText w:val=""/>
      <w:lvlJc w:val="left"/>
      <w:pPr>
        <w:ind w:left="2160"/>
      </w:pPr>
      <w:rPr>
        <w:rFonts w:ascii="Wingdings" w:hAnsi="Wingdings"/>
      </w:rPr>
    </w:lvl>
    <w:lvl w:ilvl="3">
      <w:start w:val="1"/>
      <w:numFmt w:val="bullet"/>
      <w:lvlText w:val=""/>
      <w:lvlJc w:val="left"/>
      <w:pPr>
        <w:ind w:left="2880"/>
      </w:pPr>
      <w:rPr>
        <w:rFonts w:ascii="Symbol" w:hAnsi="Symbol"/>
      </w:rPr>
    </w:lvl>
    <w:lvl w:ilvl="4">
      <w:start w:val="1"/>
      <w:numFmt w:val="bullet"/>
      <w:lvlText w:val="o"/>
      <w:lvlJc w:val="left"/>
      <w:pPr>
        <w:ind w:left="3600"/>
      </w:pPr>
      <w:rPr>
        <w:rFonts w:ascii="Courier New" w:hAnsi="Courier New"/>
      </w:rPr>
    </w:lvl>
    <w:lvl w:ilvl="5">
      <w:start w:val="1"/>
      <w:numFmt w:val="bullet"/>
      <w:lvlText w:val=""/>
      <w:lvlJc w:val="left"/>
      <w:pPr>
        <w:ind w:left="4320"/>
      </w:pPr>
      <w:rPr>
        <w:rFonts w:ascii="Wingdings" w:hAnsi="Wingdings"/>
      </w:rPr>
    </w:lvl>
    <w:lvl w:ilvl="6">
      <w:start w:val="1"/>
      <w:numFmt w:val="bullet"/>
      <w:lvlText w:val=""/>
      <w:lvlJc w:val="left"/>
      <w:pPr>
        <w:ind w:left="5040"/>
      </w:pPr>
      <w:rPr>
        <w:rFonts w:ascii="Symbol" w:hAnsi="Symbol"/>
      </w:rPr>
    </w:lvl>
    <w:lvl w:ilvl="7">
      <w:start w:val="1"/>
      <w:numFmt w:val="bullet"/>
      <w:lvlText w:val="o"/>
      <w:lvlJc w:val="left"/>
      <w:pPr>
        <w:ind w:left="5760"/>
      </w:pPr>
      <w:rPr>
        <w:rFonts w:ascii="Courier New" w:hAnsi="Courier New"/>
      </w:rPr>
    </w:lvl>
    <w:lvl w:ilvl="8">
      <w:start w:val="1"/>
      <w:numFmt w:val="bullet"/>
      <w:lvlText w:val=""/>
      <w:lvlJc w:val="left"/>
      <w:pPr>
        <w:ind w:left="6480"/>
      </w:pPr>
      <w:rPr>
        <w:rFonts w:ascii="Wingdings" w:hAnsi="Wingdings"/>
      </w:rPr>
    </w:lvl>
  </w:abstractNum>
  <w:abstractNum w:abstractNumId="17" w15:restartNumberingAfterBreak="0">
    <w:nsid w:val="3A0D07DE"/>
    <w:multiLevelType w:val="multilevel"/>
    <w:tmpl w:val="4C7EEFE2"/>
    <w:lvl w:ilvl="0">
      <w:start w:val="1"/>
      <w:numFmt w:val="bullet"/>
      <w:lvlText w:val=""/>
      <w:lvlJc w:val="left"/>
      <w:pPr>
        <w:ind w:left="720" w:hanging="360"/>
      </w:pPr>
      <w:rPr>
        <w:rFonts w:ascii="Symbol" w:hAnsi="Symbol"/>
        <w:sz w:val="20"/>
      </w:rPr>
    </w:lvl>
    <w:lvl w:ilvl="1">
      <w:start w:val="1"/>
      <w:numFmt w:val="bullet"/>
      <w:lvlText w:val="o"/>
      <w:lvlJc w:val="left"/>
      <w:pPr>
        <w:ind w:left="1440"/>
      </w:pPr>
      <w:rPr>
        <w:rFonts w:ascii="Courier New" w:hAnsi="Courier New"/>
      </w:rPr>
    </w:lvl>
    <w:lvl w:ilvl="2">
      <w:start w:val="1"/>
      <w:numFmt w:val="bullet"/>
      <w:lvlText w:val=""/>
      <w:lvlJc w:val="left"/>
      <w:pPr>
        <w:ind w:left="2160"/>
      </w:pPr>
      <w:rPr>
        <w:rFonts w:ascii="Wingdings" w:hAnsi="Wingdings"/>
      </w:rPr>
    </w:lvl>
    <w:lvl w:ilvl="3">
      <w:start w:val="1"/>
      <w:numFmt w:val="bullet"/>
      <w:lvlText w:val=""/>
      <w:lvlJc w:val="left"/>
      <w:pPr>
        <w:ind w:left="2880"/>
      </w:pPr>
      <w:rPr>
        <w:rFonts w:ascii="Symbol" w:hAnsi="Symbol"/>
      </w:rPr>
    </w:lvl>
    <w:lvl w:ilvl="4">
      <w:start w:val="1"/>
      <w:numFmt w:val="bullet"/>
      <w:lvlText w:val="o"/>
      <w:lvlJc w:val="left"/>
      <w:pPr>
        <w:ind w:left="3600"/>
      </w:pPr>
      <w:rPr>
        <w:rFonts w:ascii="Courier New" w:hAnsi="Courier New"/>
      </w:rPr>
    </w:lvl>
    <w:lvl w:ilvl="5">
      <w:start w:val="1"/>
      <w:numFmt w:val="bullet"/>
      <w:lvlText w:val=""/>
      <w:lvlJc w:val="left"/>
      <w:pPr>
        <w:ind w:left="4320"/>
      </w:pPr>
      <w:rPr>
        <w:rFonts w:ascii="Wingdings" w:hAnsi="Wingdings"/>
      </w:rPr>
    </w:lvl>
    <w:lvl w:ilvl="6">
      <w:start w:val="1"/>
      <w:numFmt w:val="bullet"/>
      <w:lvlText w:val=""/>
      <w:lvlJc w:val="left"/>
      <w:pPr>
        <w:ind w:left="5040"/>
      </w:pPr>
      <w:rPr>
        <w:rFonts w:ascii="Symbol" w:hAnsi="Symbol"/>
      </w:rPr>
    </w:lvl>
    <w:lvl w:ilvl="7">
      <w:start w:val="1"/>
      <w:numFmt w:val="bullet"/>
      <w:lvlText w:val="o"/>
      <w:lvlJc w:val="left"/>
      <w:pPr>
        <w:ind w:left="5760"/>
      </w:pPr>
      <w:rPr>
        <w:rFonts w:ascii="Courier New" w:hAnsi="Courier New"/>
      </w:rPr>
    </w:lvl>
    <w:lvl w:ilvl="8">
      <w:start w:val="1"/>
      <w:numFmt w:val="bullet"/>
      <w:lvlText w:val=""/>
      <w:lvlJc w:val="left"/>
      <w:pPr>
        <w:ind w:left="6480"/>
      </w:pPr>
      <w:rPr>
        <w:rFonts w:ascii="Wingdings" w:hAnsi="Wingdings"/>
      </w:rPr>
    </w:lvl>
  </w:abstractNum>
  <w:abstractNum w:abstractNumId="18" w15:restartNumberingAfterBreak="0">
    <w:nsid w:val="3B817066"/>
    <w:multiLevelType w:val="multilevel"/>
    <w:tmpl w:val="848A3BAE"/>
    <w:lvl w:ilvl="0">
      <w:start w:val="1"/>
      <w:numFmt w:val="bullet"/>
      <w:lvlText w:val=""/>
      <w:lvlJc w:val="left"/>
      <w:pPr>
        <w:ind w:left="720" w:hanging="360"/>
      </w:pPr>
      <w:rPr>
        <w:rFonts w:ascii="Symbol" w:hAnsi="Symbol"/>
        <w:sz w:val="20"/>
      </w:rPr>
    </w:lvl>
    <w:lvl w:ilvl="1">
      <w:start w:val="1"/>
      <w:numFmt w:val="bullet"/>
      <w:lvlText w:val="o"/>
      <w:lvlJc w:val="left"/>
      <w:pPr>
        <w:ind w:left="1440"/>
      </w:pPr>
      <w:rPr>
        <w:rFonts w:ascii="Courier New" w:hAnsi="Courier New"/>
      </w:rPr>
    </w:lvl>
    <w:lvl w:ilvl="2">
      <w:start w:val="1"/>
      <w:numFmt w:val="bullet"/>
      <w:lvlText w:val=""/>
      <w:lvlJc w:val="left"/>
      <w:pPr>
        <w:ind w:left="2160"/>
      </w:pPr>
      <w:rPr>
        <w:rFonts w:ascii="Wingdings" w:hAnsi="Wingdings"/>
      </w:rPr>
    </w:lvl>
    <w:lvl w:ilvl="3">
      <w:start w:val="1"/>
      <w:numFmt w:val="bullet"/>
      <w:lvlText w:val=""/>
      <w:lvlJc w:val="left"/>
      <w:pPr>
        <w:ind w:left="2880"/>
      </w:pPr>
      <w:rPr>
        <w:rFonts w:ascii="Symbol" w:hAnsi="Symbol"/>
      </w:rPr>
    </w:lvl>
    <w:lvl w:ilvl="4">
      <w:start w:val="1"/>
      <w:numFmt w:val="bullet"/>
      <w:lvlText w:val="o"/>
      <w:lvlJc w:val="left"/>
      <w:pPr>
        <w:ind w:left="3600"/>
      </w:pPr>
      <w:rPr>
        <w:rFonts w:ascii="Courier New" w:hAnsi="Courier New"/>
      </w:rPr>
    </w:lvl>
    <w:lvl w:ilvl="5">
      <w:start w:val="1"/>
      <w:numFmt w:val="bullet"/>
      <w:lvlText w:val=""/>
      <w:lvlJc w:val="left"/>
      <w:pPr>
        <w:ind w:left="4320"/>
      </w:pPr>
      <w:rPr>
        <w:rFonts w:ascii="Wingdings" w:hAnsi="Wingdings"/>
      </w:rPr>
    </w:lvl>
    <w:lvl w:ilvl="6">
      <w:start w:val="1"/>
      <w:numFmt w:val="bullet"/>
      <w:lvlText w:val=""/>
      <w:lvlJc w:val="left"/>
      <w:pPr>
        <w:ind w:left="5040"/>
      </w:pPr>
      <w:rPr>
        <w:rFonts w:ascii="Symbol" w:hAnsi="Symbol"/>
      </w:rPr>
    </w:lvl>
    <w:lvl w:ilvl="7">
      <w:start w:val="1"/>
      <w:numFmt w:val="bullet"/>
      <w:lvlText w:val="o"/>
      <w:lvlJc w:val="left"/>
      <w:pPr>
        <w:ind w:left="5760"/>
      </w:pPr>
      <w:rPr>
        <w:rFonts w:ascii="Courier New" w:hAnsi="Courier New"/>
      </w:rPr>
    </w:lvl>
    <w:lvl w:ilvl="8">
      <w:start w:val="1"/>
      <w:numFmt w:val="bullet"/>
      <w:lvlText w:val=""/>
      <w:lvlJc w:val="left"/>
      <w:pPr>
        <w:ind w:left="6480"/>
      </w:pPr>
      <w:rPr>
        <w:rFonts w:ascii="Wingdings" w:hAnsi="Wingdings"/>
      </w:rPr>
    </w:lvl>
  </w:abstractNum>
  <w:abstractNum w:abstractNumId="19" w15:restartNumberingAfterBreak="0">
    <w:nsid w:val="442D85D3"/>
    <w:multiLevelType w:val="multilevel"/>
    <w:tmpl w:val="64BC05C8"/>
    <w:lvl w:ilvl="0">
      <w:start w:val="1"/>
      <w:numFmt w:val="bullet"/>
      <w:lvlText w:val=""/>
      <w:lvlJc w:val="left"/>
      <w:pPr>
        <w:ind w:left="720" w:hanging="360"/>
      </w:pPr>
      <w:rPr>
        <w:rFonts w:ascii="Symbol" w:hAnsi="Symbol"/>
        <w:sz w:val="20"/>
      </w:rPr>
    </w:lvl>
    <w:lvl w:ilvl="1">
      <w:start w:val="1"/>
      <w:numFmt w:val="bullet"/>
      <w:lvlText w:val="o"/>
      <w:lvlJc w:val="left"/>
      <w:pPr>
        <w:ind w:left="1440"/>
      </w:pPr>
      <w:rPr>
        <w:rFonts w:ascii="Courier New" w:hAnsi="Courier New"/>
      </w:rPr>
    </w:lvl>
    <w:lvl w:ilvl="2">
      <w:start w:val="1"/>
      <w:numFmt w:val="bullet"/>
      <w:lvlText w:val=""/>
      <w:lvlJc w:val="left"/>
      <w:pPr>
        <w:ind w:left="2160"/>
      </w:pPr>
      <w:rPr>
        <w:rFonts w:ascii="Wingdings" w:hAnsi="Wingdings"/>
      </w:rPr>
    </w:lvl>
    <w:lvl w:ilvl="3">
      <w:start w:val="1"/>
      <w:numFmt w:val="bullet"/>
      <w:lvlText w:val=""/>
      <w:lvlJc w:val="left"/>
      <w:pPr>
        <w:ind w:left="2880"/>
      </w:pPr>
      <w:rPr>
        <w:rFonts w:ascii="Symbol" w:hAnsi="Symbol"/>
      </w:rPr>
    </w:lvl>
    <w:lvl w:ilvl="4">
      <w:start w:val="1"/>
      <w:numFmt w:val="bullet"/>
      <w:lvlText w:val="o"/>
      <w:lvlJc w:val="left"/>
      <w:pPr>
        <w:ind w:left="3600"/>
      </w:pPr>
      <w:rPr>
        <w:rFonts w:ascii="Courier New" w:hAnsi="Courier New"/>
      </w:rPr>
    </w:lvl>
    <w:lvl w:ilvl="5">
      <w:start w:val="1"/>
      <w:numFmt w:val="bullet"/>
      <w:lvlText w:val=""/>
      <w:lvlJc w:val="left"/>
      <w:pPr>
        <w:ind w:left="4320"/>
      </w:pPr>
      <w:rPr>
        <w:rFonts w:ascii="Wingdings" w:hAnsi="Wingdings"/>
      </w:rPr>
    </w:lvl>
    <w:lvl w:ilvl="6">
      <w:start w:val="1"/>
      <w:numFmt w:val="bullet"/>
      <w:lvlText w:val=""/>
      <w:lvlJc w:val="left"/>
      <w:pPr>
        <w:ind w:left="5040"/>
      </w:pPr>
      <w:rPr>
        <w:rFonts w:ascii="Symbol" w:hAnsi="Symbol"/>
      </w:rPr>
    </w:lvl>
    <w:lvl w:ilvl="7">
      <w:start w:val="1"/>
      <w:numFmt w:val="bullet"/>
      <w:lvlText w:val="o"/>
      <w:lvlJc w:val="left"/>
      <w:pPr>
        <w:ind w:left="5760"/>
      </w:pPr>
      <w:rPr>
        <w:rFonts w:ascii="Courier New" w:hAnsi="Courier New"/>
      </w:rPr>
    </w:lvl>
    <w:lvl w:ilvl="8">
      <w:start w:val="1"/>
      <w:numFmt w:val="bullet"/>
      <w:lvlText w:val=""/>
      <w:lvlJc w:val="left"/>
      <w:pPr>
        <w:ind w:left="6480"/>
      </w:pPr>
      <w:rPr>
        <w:rFonts w:ascii="Wingdings" w:hAnsi="Wingdings"/>
      </w:rPr>
    </w:lvl>
  </w:abstractNum>
  <w:abstractNum w:abstractNumId="20" w15:restartNumberingAfterBreak="0">
    <w:nsid w:val="46693F0A"/>
    <w:multiLevelType w:val="multilevel"/>
    <w:tmpl w:val="26B8D600"/>
    <w:lvl w:ilvl="0">
      <w:start w:val="1"/>
      <w:numFmt w:val="bullet"/>
      <w:lvlText w:val=""/>
      <w:lvlJc w:val="left"/>
      <w:pPr>
        <w:ind w:left="720" w:hanging="360"/>
      </w:pPr>
      <w:rPr>
        <w:rFonts w:ascii="Wingdings" w:hAnsi="Wingdings"/>
        <w:sz w:val="20"/>
      </w:rPr>
    </w:lvl>
    <w:lvl w:ilvl="1">
      <w:start w:val="1"/>
      <w:numFmt w:val="bullet"/>
      <w:lvlText w:val="o"/>
      <w:lvlJc w:val="left"/>
      <w:pPr>
        <w:ind w:left="1440"/>
      </w:pPr>
      <w:rPr>
        <w:rFonts w:ascii="Courier New" w:hAnsi="Courier New"/>
      </w:rPr>
    </w:lvl>
    <w:lvl w:ilvl="2">
      <w:start w:val="1"/>
      <w:numFmt w:val="bullet"/>
      <w:lvlText w:val=""/>
      <w:lvlJc w:val="left"/>
      <w:pPr>
        <w:ind w:left="2160"/>
      </w:pPr>
      <w:rPr>
        <w:rFonts w:ascii="Wingdings" w:hAnsi="Wingdings"/>
      </w:rPr>
    </w:lvl>
    <w:lvl w:ilvl="3">
      <w:start w:val="1"/>
      <w:numFmt w:val="bullet"/>
      <w:lvlText w:val=""/>
      <w:lvlJc w:val="left"/>
      <w:pPr>
        <w:ind w:left="2880"/>
      </w:pPr>
      <w:rPr>
        <w:rFonts w:ascii="Symbol" w:hAnsi="Symbol"/>
      </w:rPr>
    </w:lvl>
    <w:lvl w:ilvl="4">
      <w:start w:val="1"/>
      <w:numFmt w:val="bullet"/>
      <w:lvlText w:val="o"/>
      <w:lvlJc w:val="left"/>
      <w:pPr>
        <w:ind w:left="3600"/>
      </w:pPr>
      <w:rPr>
        <w:rFonts w:ascii="Courier New" w:hAnsi="Courier New"/>
      </w:rPr>
    </w:lvl>
    <w:lvl w:ilvl="5">
      <w:start w:val="1"/>
      <w:numFmt w:val="bullet"/>
      <w:lvlText w:val=""/>
      <w:lvlJc w:val="left"/>
      <w:pPr>
        <w:ind w:left="4320"/>
      </w:pPr>
      <w:rPr>
        <w:rFonts w:ascii="Wingdings" w:hAnsi="Wingdings"/>
      </w:rPr>
    </w:lvl>
    <w:lvl w:ilvl="6">
      <w:start w:val="1"/>
      <w:numFmt w:val="bullet"/>
      <w:lvlText w:val=""/>
      <w:lvlJc w:val="left"/>
      <w:pPr>
        <w:ind w:left="5040"/>
      </w:pPr>
      <w:rPr>
        <w:rFonts w:ascii="Symbol" w:hAnsi="Symbol"/>
      </w:rPr>
    </w:lvl>
    <w:lvl w:ilvl="7">
      <w:start w:val="1"/>
      <w:numFmt w:val="bullet"/>
      <w:lvlText w:val="o"/>
      <w:lvlJc w:val="left"/>
      <w:pPr>
        <w:ind w:left="5760"/>
      </w:pPr>
      <w:rPr>
        <w:rFonts w:ascii="Courier New" w:hAnsi="Courier New"/>
      </w:rPr>
    </w:lvl>
    <w:lvl w:ilvl="8">
      <w:start w:val="1"/>
      <w:numFmt w:val="bullet"/>
      <w:lvlText w:val=""/>
      <w:lvlJc w:val="left"/>
      <w:pPr>
        <w:ind w:left="6480"/>
      </w:pPr>
      <w:rPr>
        <w:rFonts w:ascii="Wingdings" w:hAnsi="Wingdings"/>
      </w:rPr>
    </w:lvl>
  </w:abstractNum>
  <w:abstractNum w:abstractNumId="21" w15:restartNumberingAfterBreak="0">
    <w:nsid w:val="4B4E4B14"/>
    <w:multiLevelType w:val="multilevel"/>
    <w:tmpl w:val="D360BC2A"/>
    <w:lvl w:ilvl="0">
      <w:start w:val="1"/>
      <w:numFmt w:val="bullet"/>
      <w:lvlText w:val=""/>
      <w:lvlJc w:val="left"/>
      <w:pPr>
        <w:ind w:left="720" w:hanging="360"/>
      </w:pPr>
      <w:rPr>
        <w:rFonts w:ascii="Symbol" w:hAnsi="Symbol"/>
        <w:sz w:val="20"/>
      </w:rPr>
    </w:lvl>
    <w:lvl w:ilvl="1">
      <w:start w:val="1"/>
      <w:numFmt w:val="bullet"/>
      <w:lvlText w:val="o"/>
      <w:lvlJc w:val="left"/>
      <w:pPr>
        <w:ind w:left="1440"/>
      </w:pPr>
      <w:rPr>
        <w:rFonts w:ascii="Courier New" w:hAnsi="Courier New"/>
      </w:rPr>
    </w:lvl>
    <w:lvl w:ilvl="2">
      <w:start w:val="1"/>
      <w:numFmt w:val="bullet"/>
      <w:lvlText w:val=""/>
      <w:lvlJc w:val="left"/>
      <w:pPr>
        <w:ind w:left="2160"/>
      </w:pPr>
      <w:rPr>
        <w:rFonts w:ascii="Wingdings" w:hAnsi="Wingdings"/>
      </w:rPr>
    </w:lvl>
    <w:lvl w:ilvl="3">
      <w:start w:val="1"/>
      <w:numFmt w:val="bullet"/>
      <w:lvlText w:val=""/>
      <w:lvlJc w:val="left"/>
      <w:pPr>
        <w:ind w:left="2880"/>
      </w:pPr>
      <w:rPr>
        <w:rFonts w:ascii="Symbol" w:hAnsi="Symbol"/>
      </w:rPr>
    </w:lvl>
    <w:lvl w:ilvl="4">
      <w:start w:val="1"/>
      <w:numFmt w:val="bullet"/>
      <w:lvlText w:val="o"/>
      <w:lvlJc w:val="left"/>
      <w:pPr>
        <w:ind w:left="3600"/>
      </w:pPr>
      <w:rPr>
        <w:rFonts w:ascii="Courier New" w:hAnsi="Courier New"/>
      </w:rPr>
    </w:lvl>
    <w:lvl w:ilvl="5">
      <w:start w:val="1"/>
      <w:numFmt w:val="bullet"/>
      <w:lvlText w:val=""/>
      <w:lvlJc w:val="left"/>
      <w:pPr>
        <w:ind w:left="4320"/>
      </w:pPr>
      <w:rPr>
        <w:rFonts w:ascii="Wingdings" w:hAnsi="Wingdings"/>
      </w:rPr>
    </w:lvl>
    <w:lvl w:ilvl="6">
      <w:start w:val="1"/>
      <w:numFmt w:val="bullet"/>
      <w:lvlText w:val=""/>
      <w:lvlJc w:val="left"/>
      <w:pPr>
        <w:ind w:left="5040"/>
      </w:pPr>
      <w:rPr>
        <w:rFonts w:ascii="Symbol" w:hAnsi="Symbol"/>
      </w:rPr>
    </w:lvl>
    <w:lvl w:ilvl="7">
      <w:start w:val="1"/>
      <w:numFmt w:val="bullet"/>
      <w:lvlText w:val="o"/>
      <w:lvlJc w:val="left"/>
      <w:pPr>
        <w:ind w:left="5760"/>
      </w:pPr>
      <w:rPr>
        <w:rFonts w:ascii="Courier New" w:hAnsi="Courier New"/>
      </w:rPr>
    </w:lvl>
    <w:lvl w:ilvl="8">
      <w:start w:val="1"/>
      <w:numFmt w:val="bullet"/>
      <w:lvlText w:val=""/>
      <w:lvlJc w:val="left"/>
      <w:pPr>
        <w:ind w:left="6480"/>
      </w:pPr>
      <w:rPr>
        <w:rFonts w:ascii="Wingdings" w:hAnsi="Wingdings"/>
      </w:rPr>
    </w:lvl>
  </w:abstractNum>
  <w:abstractNum w:abstractNumId="22" w15:restartNumberingAfterBreak="0">
    <w:nsid w:val="4B8F5F42"/>
    <w:multiLevelType w:val="hybridMultilevel"/>
    <w:tmpl w:val="891C73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0A62E9A"/>
    <w:multiLevelType w:val="multilevel"/>
    <w:tmpl w:val="9C9802D0"/>
    <w:lvl w:ilvl="0">
      <w:start w:val="1"/>
      <w:numFmt w:val="bullet"/>
      <w:lvlText w:val=""/>
      <w:lvlJc w:val="left"/>
      <w:pPr>
        <w:ind w:left="720" w:hanging="360"/>
      </w:pPr>
      <w:rPr>
        <w:rFonts w:ascii="Symbol" w:hAnsi="Symbol"/>
        <w:sz w:val="20"/>
      </w:rPr>
    </w:lvl>
    <w:lvl w:ilvl="1">
      <w:start w:val="1"/>
      <w:numFmt w:val="bullet"/>
      <w:lvlText w:val="o"/>
      <w:lvlJc w:val="left"/>
      <w:pPr>
        <w:ind w:left="1440" w:hanging="360"/>
      </w:pPr>
      <w:rPr>
        <w:rFonts w:ascii="Courier New" w:hAnsi="Courier New"/>
        <w:sz w:val="20"/>
      </w:rPr>
    </w:lvl>
    <w:lvl w:ilvl="2">
      <w:start w:val="1"/>
      <w:numFmt w:val="bullet"/>
      <w:lvlText w:val=""/>
      <w:lvlJc w:val="left"/>
      <w:pPr>
        <w:ind w:left="2160"/>
      </w:pPr>
      <w:rPr>
        <w:rFonts w:ascii="Wingdings" w:hAnsi="Wingdings"/>
      </w:rPr>
    </w:lvl>
    <w:lvl w:ilvl="3">
      <w:start w:val="1"/>
      <w:numFmt w:val="bullet"/>
      <w:lvlText w:val=""/>
      <w:lvlJc w:val="left"/>
      <w:pPr>
        <w:ind w:left="2880"/>
      </w:pPr>
      <w:rPr>
        <w:rFonts w:ascii="Symbol" w:hAnsi="Symbol"/>
      </w:rPr>
    </w:lvl>
    <w:lvl w:ilvl="4">
      <w:start w:val="1"/>
      <w:numFmt w:val="bullet"/>
      <w:lvlText w:val="o"/>
      <w:lvlJc w:val="left"/>
      <w:pPr>
        <w:ind w:left="3600"/>
      </w:pPr>
      <w:rPr>
        <w:rFonts w:ascii="Courier New" w:hAnsi="Courier New"/>
      </w:rPr>
    </w:lvl>
    <w:lvl w:ilvl="5">
      <w:start w:val="1"/>
      <w:numFmt w:val="bullet"/>
      <w:lvlText w:val=""/>
      <w:lvlJc w:val="left"/>
      <w:pPr>
        <w:ind w:left="4320"/>
      </w:pPr>
      <w:rPr>
        <w:rFonts w:ascii="Wingdings" w:hAnsi="Wingdings"/>
      </w:rPr>
    </w:lvl>
    <w:lvl w:ilvl="6">
      <w:start w:val="1"/>
      <w:numFmt w:val="bullet"/>
      <w:lvlText w:val=""/>
      <w:lvlJc w:val="left"/>
      <w:pPr>
        <w:ind w:left="5040"/>
      </w:pPr>
      <w:rPr>
        <w:rFonts w:ascii="Symbol" w:hAnsi="Symbol"/>
      </w:rPr>
    </w:lvl>
    <w:lvl w:ilvl="7">
      <w:start w:val="1"/>
      <w:numFmt w:val="bullet"/>
      <w:lvlText w:val="o"/>
      <w:lvlJc w:val="left"/>
      <w:pPr>
        <w:ind w:left="5760"/>
      </w:pPr>
      <w:rPr>
        <w:rFonts w:ascii="Courier New" w:hAnsi="Courier New"/>
      </w:rPr>
    </w:lvl>
    <w:lvl w:ilvl="8">
      <w:start w:val="1"/>
      <w:numFmt w:val="bullet"/>
      <w:lvlText w:val=""/>
      <w:lvlJc w:val="left"/>
      <w:pPr>
        <w:ind w:left="6480"/>
      </w:pPr>
      <w:rPr>
        <w:rFonts w:ascii="Wingdings" w:hAnsi="Wingdings"/>
      </w:rPr>
    </w:lvl>
  </w:abstractNum>
  <w:abstractNum w:abstractNumId="24" w15:restartNumberingAfterBreak="0">
    <w:nsid w:val="524E53EE"/>
    <w:multiLevelType w:val="multilevel"/>
    <w:tmpl w:val="B3E6EC98"/>
    <w:lvl w:ilvl="0">
      <w:start w:val="1"/>
      <w:numFmt w:val="bullet"/>
      <w:lvlText w:val=""/>
      <w:lvlJc w:val="left"/>
      <w:pPr>
        <w:ind w:left="720" w:hanging="360"/>
      </w:pPr>
      <w:rPr>
        <w:rFonts w:ascii="Symbol" w:hAnsi="Symbol"/>
        <w:sz w:val="20"/>
      </w:rPr>
    </w:lvl>
    <w:lvl w:ilvl="1">
      <w:start w:val="1"/>
      <w:numFmt w:val="bullet"/>
      <w:lvlText w:val="o"/>
      <w:lvlJc w:val="left"/>
      <w:pPr>
        <w:ind w:left="1440"/>
      </w:pPr>
      <w:rPr>
        <w:rFonts w:ascii="Courier New" w:hAnsi="Courier New"/>
      </w:rPr>
    </w:lvl>
    <w:lvl w:ilvl="2">
      <w:start w:val="1"/>
      <w:numFmt w:val="bullet"/>
      <w:lvlText w:val=""/>
      <w:lvlJc w:val="left"/>
      <w:pPr>
        <w:ind w:left="2160"/>
      </w:pPr>
      <w:rPr>
        <w:rFonts w:ascii="Wingdings" w:hAnsi="Wingdings"/>
      </w:rPr>
    </w:lvl>
    <w:lvl w:ilvl="3">
      <w:start w:val="1"/>
      <w:numFmt w:val="bullet"/>
      <w:lvlText w:val=""/>
      <w:lvlJc w:val="left"/>
      <w:pPr>
        <w:ind w:left="2880"/>
      </w:pPr>
      <w:rPr>
        <w:rFonts w:ascii="Symbol" w:hAnsi="Symbol"/>
      </w:rPr>
    </w:lvl>
    <w:lvl w:ilvl="4">
      <w:start w:val="1"/>
      <w:numFmt w:val="bullet"/>
      <w:lvlText w:val="o"/>
      <w:lvlJc w:val="left"/>
      <w:pPr>
        <w:ind w:left="3600"/>
      </w:pPr>
      <w:rPr>
        <w:rFonts w:ascii="Courier New" w:hAnsi="Courier New"/>
      </w:rPr>
    </w:lvl>
    <w:lvl w:ilvl="5">
      <w:start w:val="1"/>
      <w:numFmt w:val="bullet"/>
      <w:lvlText w:val=""/>
      <w:lvlJc w:val="left"/>
      <w:pPr>
        <w:ind w:left="4320"/>
      </w:pPr>
      <w:rPr>
        <w:rFonts w:ascii="Wingdings" w:hAnsi="Wingdings"/>
      </w:rPr>
    </w:lvl>
    <w:lvl w:ilvl="6">
      <w:start w:val="1"/>
      <w:numFmt w:val="bullet"/>
      <w:lvlText w:val=""/>
      <w:lvlJc w:val="left"/>
      <w:pPr>
        <w:ind w:left="5040"/>
      </w:pPr>
      <w:rPr>
        <w:rFonts w:ascii="Symbol" w:hAnsi="Symbol"/>
      </w:rPr>
    </w:lvl>
    <w:lvl w:ilvl="7">
      <w:start w:val="1"/>
      <w:numFmt w:val="bullet"/>
      <w:lvlText w:val="o"/>
      <w:lvlJc w:val="left"/>
      <w:pPr>
        <w:ind w:left="5760"/>
      </w:pPr>
      <w:rPr>
        <w:rFonts w:ascii="Courier New" w:hAnsi="Courier New"/>
      </w:rPr>
    </w:lvl>
    <w:lvl w:ilvl="8">
      <w:start w:val="1"/>
      <w:numFmt w:val="bullet"/>
      <w:lvlText w:val=""/>
      <w:lvlJc w:val="left"/>
      <w:pPr>
        <w:ind w:left="6480"/>
      </w:pPr>
      <w:rPr>
        <w:rFonts w:ascii="Wingdings" w:hAnsi="Wingdings"/>
      </w:rPr>
    </w:lvl>
  </w:abstractNum>
  <w:abstractNum w:abstractNumId="25" w15:restartNumberingAfterBreak="0">
    <w:nsid w:val="581025DD"/>
    <w:multiLevelType w:val="multilevel"/>
    <w:tmpl w:val="1CFAFDC6"/>
    <w:lvl w:ilvl="0">
      <w:start w:val="1"/>
      <w:numFmt w:val="bullet"/>
      <w:lvlText w:val=""/>
      <w:lvlJc w:val="left"/>
      <w:pPr>
        <w:ind w:left="720" w:hanging="360"/>
      </w:pPr>
      <w:rPr>
        <w:rFonts w:ascii="Symbol" w:hAnsi="Symbol"/>
        <w:sz w:val="20"/>
      </w:rPr>
    </w:lvl>
    <w:lvl w:ilvl="1">
      <w:start w:val="1"/>
      <w:numFmt w:val="bullet"/>
      <w:lvlText w:val="o"/>
      <w:lvlJc w:val="left"/>
      <w:pPr>
        <w:ind w:left="1440"/>
      </w:pPr>
      <w:rPr>
        <w:rFonts w:ascii="Courier New" w:hAnsi="Courier New"/>
      </w:rPr>
    </w:lvl>
    <w:lvl w:ilvl="2">
      <w:start w:val="1"/>
      <w:numFmt w:val="bullet"/>
      <w:lvlText w:val=""/>
      <w:lvlJc w:val="left"/>
      <w:pPr>
        <w:ind w:left="2160"/>
      </w:pPr>
      <w:rPr>
        <w:rFonts w:ascii="Wingdings" w:hAnsi="Wingdings"/>
      </w:rPr>
    </w:lvl>
    <w:lvl w:ilvl="3">
      <w:start w:val="1"/>
      <w:numFmt w:val="bullet"/>
      <w:lvlText w:val=""/>
      <w:lvlJc w:val="left"/>
      <w:pPr>
        <w:ind w:left="2880"/>
      </w:pPr>
      <w:rPr>
        <w:rFonts w:ascii="Symbol" w:hAnsi="Symbol"/>
      </w:rPr>
    </w:lvl>
    <w:lvl w:ilvl="4">
      <w:start w:val="1"/>
      <w:numFmt w:val="bullet"/>
      <w:lvlText w:val="o"/>
      <w:lvlJc w:val="left"/>
      <w:pPr>
        <w:ind w:left="3600"/>
      </w:pPr>
      <w:rPr>
        <w:rFonts w:ascii="Courier New" w:hAnsi="Courier New"/>
      </w:rPr>
    </w:lvl>
    <w:lvl w:ilvl="5">
      <w:start w:val="1"/>
      <w:numFmt w:val="bullet"/>
      <w:lvlText w:val=""/>
      <w:lvlJc w:val="left"/>
      <w:pPr>
        <w:ind w:left="4320"/>
      </w:pPr>
      <w:rPr>
        <w:rFonts w:ascii="Wingdings" w:hAnsi="Wingdings"/>
      </w:rPr>
    </w:lvl>
    <w:lvl w:ilvl="6">
      <w:start w:val="1"/>
      <w:numFmt w:val="bullet"/>
      <w:lvlText w:val=""/>
      <w:lvlJc w:val="left"/>
      <w:pPr>
        <w:ind w:left="5040"/>
      </w:pPr>
      <w:rPr>
        <w:rFonts w:ascii="Symbol" w:hAnsi="Symbol"/>
      </w:rPr>
    </w:lvl>
    <w:lvl w:ilvl="7">
      <w:start w:val="1"/>
      <w:numFmt w:val="bullet"/>
      <w:lvlText w:val="o"/>
      <w:lvlJc w:val="left"/>
      <w:pPr>
        <w:ind w:left="5760"/>
      </w:pPr>
      <w:rPr>
        <w:rFonts w:ascii="Courier New" w:hAnsi="Courier New"/>
      </w:rPr>
    </w:lvl>
    <w:lvl w:ilvl="8">
      <w:start w:val="1"/>
      <w:numFmt w:val="bullet"/>
      <w:lvlText w:val=""/>
      <w:lvlJc w:val="left"/>
      <w:pPr>
        <w:ind w:left="6480"/>
      </w:pPr>
      <w:rPr>
        <w:rFonts w:ascii="Wingdings" w:hAnsi="Wingdings"/>
      </w:rPr>
    </w:lvl>
  </w:abstractNum>
  <w:abstractNum w:abstractNumId="26" w15:restartNumberingAfterBreak="0">
    <w:nsid w:val="58DA8B3B"/>
    <w:multiLevelType w:val="multilevel"/>
    <w:tmpl w:val="5624162C"/>
    <w:lvl w:ilvl="0">
      <w:start w:val="1"/>
      <w:numFmt w:val="bullet"/>
      <w:lvlText w:val=""/>
      <w:lvlJc w:val="left"/>
      <w:pPr>
        <w:ind w:left="720" w:hanging="360"/>
      </w:pPr>
      <w:rPr>
        <w:rFonts w:ascii="Symbol" w:hAnsi="Symbol"/>
        <w:sz w:val="20"/>
      </w:rPr>
    </w:lvl>
    <w:lvl w:ilvl="1">
      <w:start w:val="1"/>
      <w:numFmt w:val="bullet"/>
      <w:lvlText w:val="o"/>
      <w:lvlJc w:val="left"/>
      <w:pPr>
        <w:ind w:left="1440"/>
      </w:pPr>
      <w:rPr>
        <w:rFonts w:ascii="Courier New" w:hAnsi="Courier New"/>
      </w:rPr>
    </w:lvl>
    <w:lvl w:ilvl="2">
      <w:start w:val="1"/>
      <w:numFmt w:val="bullet"/>
      <w:lvlText w:val=""/>
      <w:lvlJc w:val="left"/>
      <w:pPr>
        <w:ind w:left="2160"/>
      </w:pPr>
      <w:rPr>
        <w:rFonts w:ascii="Wingdings" w:hAnsi="Wingdings"/>
      </w:rPr>
    </w:lvl>
    <w:lvl w:ilvl="3">
      <w:start w:val="1"/>
      <w:numFmt w:val="bullet"/>
      <w:lvlText w:val=""/>
      <w:lvlJc w:val="left"/>
      <w:pPr>
        <w:ind w:left="2880"/>
      </w:pPr>
      <w:rPr>
        <w:rFonts w:ascii="Symbol" w:hAnsi="Symbol"/>
      </w:rPr>
    </w:lvl>
    <w:lvl w:ilvl="4">
      <w:start w:val="1"/>
      <w:numFmt w:val="bullet"/>
      <w:lvlText w:val="o"/>
      <w:lvlJc w:val="left"/>
      <w:pPr>
        <w:ind w:left="3600"/>
      </w:pPr>
      <w:rPr>
        <w:rFonts w:ascii="Courier New" w:hAnsi="Courier New"/>
      </w:rPr>
    </w:lvl>
    <w:lvl w:ilvl="5">
      <w:start w:val="1"/>
      <w:numFmt w:val="bullet"/>
      <w:lvlText w:val=""/>
      <w:lvlJc w:val="left"/>
      <w:pPr>
        <w:ind w:left="4320"/>
      </w:pPr>
      <w:rPr>
        <w:rFonts w:ascii="Wingdings" w:hAnsi="Wingdings"/>
      </w:rPr>
    </w:lvl>
    <w:lvl w:ilvl="6">
      <w:start w:val="1"/>
      <w:numFmt w:val="bullet"/>
      <w:lvlText w:val=""/>
      <w:lvlJc w:val="left"/>
      <w:pPr>
        <w:ind w:left="5040"/>
      </w:pPr>
      <w:rPr>
        <w:rFonts w:ascii="Symbol" w:hAnsi="Symbol"/>
      </w:rPr>
    </w:lvl>
    <w:lvl w:ilvl="7">
      <w:start w:val="1"/>
      <w:numFmt w:val="bullet"/>
      <w:lvlText w:val="o"/>
      <w:lvlJc w:val="left"/>
      <w:pPr>
        <w:ind w:left="5760"/>
      </w:pPr>
      <w:rPr>
        <w:rFonts w:ascii="Courier New" w:hAnsi="Courier New"/>
      </w:rPr>
    </w:lvl>
    <w:lvl w:ilvl="8">
      <w:start w:val="1"/>
      <w:numFmt w:val="bullet"/>
      <w:lvlText w:val=""/>
      <w:lvlJc w:val="left"/>
      <w:pPr>
        <w:ind w:left="6480"/>
      </w:pPr>
      <w:rPr>
        <w:rFonts w:ascii="Wingdings" w:hAnsi="Wingdings"/>
      </w:rPr>
    </w:lvl>
  </w:abstractNum>
  <w:abstractNum w:abstractNumId="27" w15:restartNumberingAfterBreak="0">
    <w:nsid w:val="5B02FAA7"/>
    <w:multiLevelType w:val="multilevel"/>
    <w:tmpl w:val="FAB22F10"/>
    <w:lvl w:ilvl="0">
      <w:start w:val="1"/>
      <w:numFmt w:val="bullet"/>
      <w:lvlText w:val=""/>
      <w:lvlJc w:val="left"/>
      <w:pPr>
        <w:ind w:left="720" w:hanging="360"/>
      </w:pPr>
      <w:rPr>
        <w:rFonts w:ascii="Symbol" w:hAnsi="Symbol"/>
        <w:sz w:val="20"/>
      </w:rPr>
    </w:lvl>
    <w:lvl w:ilvl="1">
      <w:start w:val="1"/>
      <w:numFmt w:val="bullet"/>
      <w:lvlText w:val="o"/>
      <w:lvlJc w:val="left"/>
      <w:pPr>
        <w:ind w:left="1440"/>
      </w:pPr>
      <w:rPr>
        <w:rFonts w:ascii="Courier New" w:hAnsi="Courier New"/>
      </w:rPr>
    </w:lvl>
    <w:lvl w:ilvl="2">
      <w:start w:val="1"/>
      <w:numFmt w:val="bullet"/>
      <w:lvlText w:val=""/>
      <w:lvlJc w:val="left"/>
      <w:pPr>
        <w:ind w:left="2160"/>
      </w:pPr>
      <w:rPr>
        <w:rFonts w:ascii="Wingdings" w:hAnsi="Wingdings"/>
      </w:rPr>
    </w:lvl>
    <w:lvl w:ilvl="3">
      <w:start w:val="1"/>
      <w:numFmt w:val="bullet"/>
      <w:lvlText w:val=""/>
      <w:lvlJc w:val="left"/>
      <w:pPr>
        <w:ind w:left="2880"/>
      </w:pPr>
      <w:rPr>
        <w:rFonts w:ascii="Symbol" w:hAnsi="Symbol"/>
      </w:rPr>
    </w:lvl>
    <w:lvl w:ilvl="4">
      <w:start w:val="1"/>
      <w:numFmt w:val="bullet"/>
      <w:lvlText w:val="o"/>
      <w:lvlJc w:val="left"/>
      <w:pPr>
        <w:ind w:left="3600"/>
      </w:pPr>
      <w:rPr>
        <w:rFonts w:ascii="Courier New" w:hAnsi="Courier New"/>
      </w:rPr>
    </w:lvl>
    <w:lvl w:ilvl="5">
      <w:start w:val="1"/>
      <w:numFmt w:val="bullet"/>
      <w:lvlText w:val=""/>
      <w:lvlJc w:val="left"/>
      <w:pPr>
        <w:ind w:left="4320"/>
      </w:pPr>
      <w:rPr>
        <w:rFonts w:ascii="Wingdings" w:hAnsi="Wingdings"/>
      </w:rPr>
    </w:lvl>
    <w:lvl w:ilvl="6">
      <w:start w:val="1"/>
      <w:numFmt w:val="bullet"/>
      <w:lvlText w:val=""/>
      <w:lvlJc w:val="left"/>
      <w:pPr>
        <w:ind w:left="5040"/>
      </w:pPr>
      <w:rPr>
        <w:rFonts w:ascii="Symbol" w:hAnsi="Symbol"/>
      </w:rPr>
    </w:lvl>
    <w:lvl w:ilvl="7">
      <w:start w:val="1"/>
      <w:numFmt w:val="bullet"/>
      <w:lvlText w:val="o"/>
      <w:lvlJc w:val="left"/>
      <w:pPr>
        <w:ind w:left="5760"/>
      </w:pPr>
      <w:rPr>
        <w:rFonts w:ascii="Courier New" w:hAnsi="Courier New"/>
      </w:rPr>
    </w:lvl>
    <w:lvl w:ilvl="8">
      <w:start w:val="1"/>
      <w:numFmt w:val="bullet"/>
      <w:lvlText w:val=""/>
      <w:lvlJc w:val="left"/>
      <w:pPr>
        <w:ind w:left="6480"/>
      </w:pPr>
      <w:rPr>
        <w:rFonts w:ascii="Wingdings" w:hAnsi="Wingdings"/>
      </w:rPr>
    </w:lvl>
  </w:abstractNum>
  <w:abstractNum w:abstractNumId="28" w15:restartNumberingAfterBreak="0">
    <w:nsid w:val="5DB0D09D"/>
    <w:multiLevelType w:val="multilevel"/>
    <w:tmpl w:val="D144C836"/>
    <w:lvl w:ilvl="0">
      <w:start w:val="1"/>
      <w:numFmt w:val="bullet"/>
      <w:lvlText w:val=""/>
      <w:lvlJc w:val="left"/>
      <w:pPr>
        <w:ind w:left="720" w:hanging="360"/>
      </w:pPr>
      <w:rPr>
        <w:rFonts w:ascii="Symbol" w:hAnsi="Symbol"/>
        <w:sz w:val="20"/>
      </w:rPr>
    </w:lvl>
    <w:lvl w:ilvl="1">
      <w:start w:val="1"/>
      <w:numFmt w:val="bullet"/>
      <w:lvlText w:val="o"/>
      <w:lvlJc w:val="left"/>
      <w:pPr>
        <w:ind w:left="1440"/>
      </w:pPr>
      <w:rPr>
        <w:rFonts w:ascii="Courier New" w:hAnsi="Courier New"/>
      </w:rPr>
    </w:lvl>
    <w:lvl w:ilvl="2">
      <w:start w:val="1"/>
      <w:numFmt w:val="bullet"/>
      <w:lvlText w:val=""/>
      <w:lvlJc w:val="left"/>
      <w:pPr>
        <w:ind w:left="2160"/>
      </w:pPr>
      <w:rPr>
        <w:rFonts w:ascii="Wingdings" w:hAnsi="Wingdings"/>
      </w:rPr>
    </w:lvl>
    <w:lvl w:ilvl="3">
      <w:start w:val="1"/>
      <w:numFmt w:val="bullet"/>
      <w:lvlText w:val=""/>
      <w:lvlJc w:val="left"/>
      <w:pPr>
        <w:ind w:left="2880"/>
      </w:pPr>
      <w:rPr>
        <w:rFonts w:ascii="Symbol" w:hAnsi="Symbol"/>
      </w:rPr>
    </w:lvl>
    <w:lvl w:ilvl="4">
      <w:start w:val="1"/>
      <w:numFmt w:val="bullet"/>
      <w:lvlText w:val="o"/>
      <w:lvlJc w:val="left"/>
      <w:pPr>
        <w:ind w:left="3600"/>
      </w:pPr>
      <w:rPr>
        <w:rFonts w:ascii="Courier New" w:hAnsi="Courier New"/>
      </w:rPr>
    </w:lvl>
    <w:lvl w:ilvl="5">
      <w:start w:val="1"/>
      <w:numFmt w:val="bullet"/>
      <w:lvlText w:val=""/>
      <w:lvlJc w:val="left"/>
      <w:pPr>
        <w:ind w:left="4320"/>
      </w:pPr>
      <w:rPr>
        <w:rFonts w:ascii="Wingdings" w:hAnsi="Wingdings"/>
      </w:rPr>
    </w:lvl>
    <w:lvl w:ilvl="6">
      <w:start w:val="1"/>
      <w:numFmt w:val="bullet"/>
      <w:lvlText w:val=""/>
      <w:lvlJc w:val="left"/>
      <w:pPr>
        <w:ind w:left="5040"/>
      </w:pPr>
      <w:rPr>
        <w:rFonts w:ascii="Symbol" w:hAnsi="Symbol"/>
      </w:rPr>
    </w:lvl>
    <w:lvl w:ilvl="7">
      <w:start w:val="1"/>
      <w:numFmt w:val="bullet"/>
      <w:lvlText w:val="o"/>
      <w:lvlJc w:val="left"/>
      <w:pPr>
        <w:ind w:left="5760"/>
      </w:pPr>
      <w:rPr>
        <w:rFonts w:ascii="Courier New" w:hAnsi="Courier New"/>
      </w:rPr>
    </w:lvl>
    <w:lvl w:ilvl="8">
      <w:start w:val="1"/>
      <w:numFmt w:val="bullet"/>
      <w:lvlText w:val=""/>
      <w:lvlJc w:val="left"/>
      <w:pPr>
        <w:ind w:left="6480"/>
      </w:pPr>
      <w:rPr>
        <w:rFonts w:ascii="Wingdings" w:hAnsi="Wingdings"/>
      </w:rPr>
    </w:lvl>
  </w:abstractNum>
  <w:abstractNum w:abstractNumId="29" w15:restartNumberingAfterBreak="0">
    <w:nsid w:val="61FD79E5"/>
    <w:multiLevelType w:val="hybridMultilevel"/>
    <w:tmpl w:val="3662D85E"/>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0" w15:restartNumberingAfterBreak="0">
    <w:nsid w:val="62EE7B64"/>
    <w:multiLevelType w:val="multilevel"/>
    <w:tmpl w:val="14206A68"/>
    <w:lvl w:ilvl="0">
      <w:start w:val="1"/>
      <w:numFmt w:val="bullet"/>
      <w:lvlText w:val=""/>
      <w:lvlJc w:val="left"/>
      <w:pPr>
        <w:ind w:left="720" w:hanging="360"/>
      </w:pPr>
      <w:rPr>
        <w:rFonts w:ascii="Symbol" w:hAnsi="Symbol"/>
        <w:sz w:val="20"/>
      </w:rPr>
    </w:lvl>
    <w:lvl w:ilvl="1">
      <w:start w:val="1"/>
      <w:numFmt w:val="lowerLetter"/>
      <w:lvlText w:val="%2."/>
      <w:lvlJc w:val="left"/>
      <w:pPr>
        <w:ind w:left="1440" w:hanging="360"/>
      </w:pPr>
    </w:lvl>
    <w:lvl w:ilvl="2">
      <w:start w:val="1"/>
      <w:numFmt w:val="bullet"/>
      <w:lvlText w:val=""/>
      <w:lvlJc w:val="left"/>
      <w:pPr>
        <w:ind w:left="2160"/>
      </w:pPr>
      <w:rPr>
        <w:rFonts w:ascii="Wingdings" w:hAnsi="Wingdings"/>
      </w:rPr>
    </w:lvl>
    <w:lvl w:ilvl="3">
      <w:start w:val="1"/>
      <w:numFmt w:val="bullet"/>
      <w:lvlText w:val=""/>
      <w:lvlJc w:val="left"/>
      <w:pPr>
        <w:ind w:left="2880"/>
      </w:pPr>
      <w:rPr>
        <w:rFonts w:ascii="Symbol" w:hAnsi="Symbol"/>
      </w:rPr>
    </w:lvl>
    <w:lvl w:ilvl="4">
      <w:start w:val="1"/>
      <w:numFmt w:val="bullet"/>
      <w:lvlText w:val="o"/>
      <w:lvlJc w:val="left"/>
      <w:pPr>
        <w:ind w:left="3600"/>
      </w:pPr>
      <w:rPr>
        <w:rFonts w:ascii="Courier New" w:hAnsi="Courier New"/>
      </w:rPr>
    </w:lvl>
    <w:lvl w:ilvl="5">
      <w:start w:val="1"/>
      <w:numFmt w:val="bullet"/>
      <w:lvlText w:val=""/>
      <w:lvlJc w:val="left"/>
      <w:pPr>
        <w:ind w:left="4320"/>
      </w:pPr>
      <w:rPr>
        <w:rFonts w:ascii="Wingdings" w:hAnsi="Wingdings"/>
      </w:rPr>
    </w:lvl>
    <w:lvl w:ilvl="6">
      <w:start w:val="1"/>
      <w:numFmt w:val="bullet"/>
      <w:lvlText w:val=""/>
      <w:lvlJc w:val="left"/>
      <w:pPr>
        <w:ind w:left="5040"/>
      </w:pPr>
      <w:rPr>
        <w:rFonts w:ascii="Symbol" w:hAnsi="Symbol"/>
      </w:rPr>
    </w:lvl>
    <w:lvl w:ilvl="7">
      <w:start w:val="1"/>
      <w:numFmt w:val="bullet"/>
      <w:lvlText w:val="o"/>
      <w:lvlJc w:val="left"/>
      <w:pPr>
        <w:ind w:left="5760"/>
      </w:pPr>
      <w:rPr>
        <w:rFonts w:ascii="Courier New" w:hAnsi="Courier New"/>
      </w:rPr>
    </w:lvl>
    <w:lvl w:ilvl="8">
      <w:start w:val="1"/>
      <w:numFmt w:val="bullet"/>
      <w:lvlText w:val=""/>
      <w:lvlJc w:val="left"/>
      <w:pPr>
        <w:ind w:left="6480"/>
      </w:pPr>
      <w:rPr>
        <w:rFonts w:ascii="Wingdings" w:hAnsi="Wingdings"/>
      </w:rPr>
    </w:lvl>
  </w:abstractNum>
  <w:abstractNum w:abstractNumId="31" w15:restartNumberingAfterBreak="0">
    <w:nsid w:val="6AEEFBC1"/>
    <w:multiLevelType w:val="multilevel"/>
    <w:tmpl w:val="3D22C0FC"/>
    <w:lvl w:ilvl="0">
      <w:start w:val="1"/>
      <w:numFmt w:val="bullet"/>
      <w:lvlText w:val=""/>
      <w:lvlJc w:val="left"/>
      <w:pPr>
        <w:ind w:left="720" w:hanging="360"/>
      </w:pPr>
      <w:rPr>
        <w:rFonts w:ascii="Symbol" w:hAnsi="Symbol"/>
        <w:sz w:val="20"/>
      </w:rPr>
    </w:lvl>
    <w:lvl w:ilvl="1">
      <w:start w:val="1"/>
      <w:numFmt w:val="bullet"/>
      <w:lvlText w:val="o"/>
      <w:lvlJc w:val="left"/>
      <w:pPr>
        <w:ind w:left="1440"/>
      </w:pPr>
      <w:rPr>
        <w:rFonts w:ascii="Courier New" w:hAnsi="Courier New"/>
      </w:rPr>
    </w:lvl>
    <w:lvl w:ilvl="2">
      <w:start w:val="1"/>
      <w:numFmt w:val="bullet"/>
      <w:lvlText w:val=""/>
      <w:lvlJc w:val="left"/>
      <w:pPr>
        <w:ind w:left="2160"/>
      </w:pPr>
      <w:rPr>
        <w:rFonts w:ascii="Wingdings" w:hAnsi="Wingdings"/>
      </w:rPr>
    </w:lvl>
    <w:lvl w:ilvl="3">
      <w:start w:val="1"/>
      <w:numFmt w:val="bullet"/>
      <w:lvlText w:val=""/>
      <w:lvlJc w:val="left"/>
      <w:pPr>
        <w:ind w:left="2880"/>
      </w:pPr>
      <w:rPr>
        <w:rFonts w:ascii="Symbol" w:hAnsi="Symbol"/>
      </w:rPr>
    </w:lvl>
    <w:lvl w:ilvl="4">
      <w:start w:val="1"/>
      <w:numFmt w:val="bullet"/>
      <w:lvlText w:val="o"/>
      <w:lvlJc w:val="left"/>
      <w:pPr>
        <w:ind w:left="3600"/>
      </w:pPr>
      <w:rPr>
        <w:rFonts w:ascii="Courier New" w:hAnsi="Courier New"/>
      </w:rPr>
    </w:lvl>
    <w:lvl w:ilvl="5">
      <w:start w:val="1"/>
      <w:numFmt w:val="bullet"/>
      <w:lvlText w:val=""/>
      <w:lvlJc w:val="left"/>
      <w:pPr>
        <w:ind w:left="4320"/>
      </w:pPr>
      <w:rPr>
        <w:rFonts w:ascii="Wingdings" w:hAnsi="Wingdings"/>
      </w:rPr>
    </w:lvl>
    <w:lvl w:ilvl="6">
      <w:start w:val="1"/>
      <w:numFmt w:val="bullet"/>
      <w:lvlText w:val=""/>
      <w:lvlJc w:val="left"/>
      <w:pPr>
        <w:ind w:left="5040"/>
      </w:pPr>
      <w:rPr>
        <w:rFonts w:ascii="Symbol" w:hAnsi="Symbol"/>
      </w:rPr>
    </w:lvl>
    <w:lvl w:ilvl="7">
      <w:start w:val="1"/>
      <w:numFmt w:val="bullet"/>
      <w:lvlText w:val="o"/>
      <w:lvlJc w:val="left"/>
      <w:pPr>
        <w:ind w:left="5760"/>
      </w:pPr>
      <w:rPr>
        <w:rFonts w:ascii="Courier New" w:hAnsi="Courier New"/>
      </w:rPr>
    </w:lvl>
    <w:lvl w:ilvl="8">
      <w:start w:val="1"/>
      <w:numFmt w:val="bullet"/>
      <w:lvlText w:val=""/>
      <w:lvlJc w:val="left"/>
      <w:pPr>
        <w:ind w:left="6480"/>
      </w:pPr>
      <w:rPr>
        <w:rFonts w:ascii="Wingdings" w:hAnsi="Wingdings"/>
      </w:rPr>
    </w:lvl>
  </w:abstractNum>
  <w:abstractNum w:abstractNumId="32" w15:restartNumberingAfterBreak="0">
    <w:nsid w:val="6BAAE561"/>
    <w:multiLevelType w:val="multilevel"/>
    <w:tmpl w:val="C524B09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left"/>
      <w:pPr>
        <w:ind w:left="2160"/>
      </w:pPr>
    </w:lvl>
    <w:lvl w:ilvl="3">
      <w:start w:val="1"/>
      <w:numFmt w:val="decimal"/>
      <w:lvlText w:val="%4."/>
      <w:lvlJc w:val="left"/>
      <w:pPr>
        <w:ind w:left="2880"/>
      </w:pPr>
    </w:lvl>
    <w:lvl w:ilvl="4">
      <w:start w:val="1"/>
      <w:numFmt w:val="lowerLetter"/>
      <w:lvlText w:val="%5."/>
      <w:lvlJc w:val="left"/>
      <w:pPr>
        <w:ind w:left="3600"/>
      </w:pPr>
    </w:lvl>
    <w:lvl w:ilvl="5">
      <w:start w:val="1"/>
      <w:numFmt w:val="lowerRoman"/>
      <w:lvlText w:val="%6."/>
      <w:lvlJc w:val="left"/>
      <w:pPr>
        <w:ind w:left="4320"/>
      </w:pPr>
    </w:lvl>
    <w:lvl w:ilvl="6">
      <w:start w:val="1"/>
      <w:numFmt w:val="decimal"/>
      <w:lvlText w:val="%7."/>
      <w:lvlJc w:val="left"/>
      <w:pPr>
        <w:ind w:left="5040"/>
      </w:pPr>
    </w:lvl>
    <w:lvl w:ilvl="7">
      <w:start w:val="1"/>
      <w:numFmt w:val="lowerLetter"/>
      <w:lvlText w:val="%8."/>
      <w:lvlJc w:val="left"/>
      <w:pPr>
        <w:ind w:left="5760"/>
      </w:pPr>
    </w:lvl>
    <w:lvl w:ilvl="8">
      <w:start w:val="1"/>
      <w:numFmt w:val="lowerRoman"/>
      <w:lvlText w:val="%9."/>
      <w:lvlJc w:val="left"/>
      <w:pPr>
        <w:ind w:left="6480"/>
      </w:pPr>
    </w:lvl>
  </w:abstractNum>
  <w:abstractNum w:abstractNumId="33" w15:restartNumberingAfterBreak="0">
    <w:nsid w:val="6E2C0A5C"/>
    <w:multiLevelType w:val="multilevel"/>
    <w:tmpl w:val="9F20175A"/>
    <w:lvl w:ilvl="0">
      <w:start w:val="1"/>
      <w:numFmt w:val="decimal"/>
      <w:lvlText w:val="%1."/>
      <w:lvlJc w:val="left"/>
      <w:pPr>
        <w:ind w:left="720" w:hanging="360"/>
      </w:pPr>
    </w:lvl>
    <w:lvl w:ilvl="1">
      <w:start w:val="1"/>
      <w:numFmt w:val="lowerLetter"/>
      <w:lvlText w:val="%2."/>
      <w:lvlJc w:val="left"/>
      <w:pPr>
        <w:ind w:left="1440"/>
      </w:pPr>
    </w:lvl>
    <w:lvl w:ilvl="2">
      <w:start w:val="1"/>
      <w:numFmt w:val="lowerRoman"/>
      <w:lvlText w:val="%3."/>
      <w:lvlJc w:val="left"/>
      <w:pPr>
        <w:ind w:left="2160"/>
      </w:pPr>
    </w:lvl>
    <w:lvl w:ilvl="3">
      <w:start w:val="1"/>
      <w:numFmt w:val="decimal"/>
      <w:lvlText w:val="%4."/>
      <w:lvlJc w:val="left"/>
      <w:pPr>
        <w:ind w:left="2880"/>
      </w:pPr>
    </w:lvl>
    <w:lvl w:ilvl="4">
      <w:start w:val="1"/>
      <w:numFmt w:val="lowerLetter"/>
      <w:lvlText w:val="%5."/>
      <w:lvlJc w:val="left"/>
      <w:pPr>
        <w:ind w:left="3600"/>
      </w:pPr>
    </w:lvl>
    <w:lvl w:ilvl="5">
      <w:start w:val="1"/>
      <w:numFmt w:val="lowerRoman"/>
      <w:lvlText w:val="%6."/>
      <w:lvlJc w:val="left"/>
      <w:pPr>
        <w:ind w:left="4320"/>
      </w:pPr>
    </w:lvl>
    <w:lvl w:ilvl="6">
      <w:start w:val="1"/>
      <w:numFmt w:val="decimal"/>
      <w:lvlText w:val="%7."/>
      <w:lvlJc w:val="left"/>
      <w:pPr>
        <w:ind w:left="5040"/>
      </w:pPr>
    </w:lvl>
    <w:lvl w:ilvl="7">
      <w:start w:val="1"/>
      <w:numFmt w:val="lowerLetter"/>
      <w:lvlText w:val="%8."/>
      <w:lvlJc w:val="left"/>
      <w:pPr>
        <w:ind w:left="5760"/>
      </w:pPr>
    </w:lvl>
    <w:lvl w:ilvl="8">
      <w:start w:val="1"/>
      <w:numFmt w:val="lowerRoman"/>
      <w:lvlText w:val="%9."/>
      <w:lvlJc w:val="left"/>
      <w:pPr>
        <w:ind w:left="6480"/>
      </w:pPr>
    </w:lvl>
  </w:abstractNum>
  <w:abstractNum w:abstractNumId="34" w15:restartNumberingAfterBreak="0">
    <w:nsid w:val="70AADB91"/>
    <w:multiLevelType w:val="multilevel"/>
    <w:tmpl w:val="44DACFAE"/>
    <w:lvl w:ilvl="0">
      <w:start w:val="1"/>
      <w:numFmt w:val="bullet"/>
      <w:lvlText w:val=""/>
      <w:lvlJc w:val="left"/>
      <w:pPr>
        <w:ind w:left="720" w:hanging="360"/>
      </w:pPr>
      <w:rPr>
        <w:rFonts w:ascii="Symbol" w:hAnsi="Symbol"/>
        <w:sz w:val="20"/>
      </w:rPr>
    </w:lvl>
    <w:lvl w:ilvl="1">
      <w:start w:val="1"/>
      <w:numFmt w:val="bullet"/>
      <w:lvlText w:val="o"/>
      <w:lvlJc w:val="left"/>
      <w:pPr>
        <w:ind w:left="1440"/>
      </w:pPr>
      <w:rPr>
        <w:rFonts w:ascii="Courier New" w:hAnsi="Courier New"/>
      </w:rPr>
    </w:lvl>
    <w:lvl w:ilvl="2">
      <w:start w:val="1"/>
      <w:numFmt w:val="bullet"/>
      <w:lvlText w:val=""/>
      <w:lvlJc w:val="left"/>
      <w:pPr>
        <w:ind w:left="2160"/>
      </w:pPr>
      <w:rPr>
        <w:rFonts w:ascii="Wingdings" w:hAnsi="Wingdings"/>
      </w:rPr>
    </w:lvl>
    <w:lvl w:ilvl="3">
      <w:start w:val="1"/>
      <w:numFmt w:val="bullet"/>
      <w:lvlText w:val=""/>
      <w:lvlJc w:val="left"/>
      <w:pPr>
        <w:ind w:left="2880"/>
      </w:pPr>
      <w:rPr>
        <w:rFonts w:ascii="Symbol" w:hAnsi="Symbol"/>
      </w:rPr>
    </w:lvl>
    <w:lvl w:ilvl="4">
      <w:start w:val="1"/>
      <w:numFmt w:val="bullet"/>
      <w:lvlText w:val="o"/>
      <w:lvlJc w:val="left"/>
      <w:pPr>
        <w:ind w:left="3600"/>
      </w:pPr>
      <w:rPr>
        <w:rFonts w:ascii="Courier New" w:hAnsi="Courier New"/>
      </w:rPr>
    </w:lvl>
    <w:lvl w:ilvl="5">
      <w:start w:val="1"/>
      <w:numFmt w:val="bullet"/>
      <w:lvlText w:val=""/>
      <w:lvlJc w:val="left"/>
      <w:pPr>
        <w:ind w:left="4320"/>
      </w:pPr>
      <w:rPr>
        <w:rFonts w:ascii="Wingdings" w:hAnsi="Wingdings"/>
      </w:rPr>
    </w:lvl>
    <w:lvl w:ilvl="6">
      <w:start w:val="1"/>
      <w:numFmt w:val="bullet"/>
      <w:lvlText w:val=""/>
      <w:lvlJc w:val="left"/>
      <w:pPr>
        <w:ind w:left="5040"/>
      </w:pPr>
      <w:rPr>
        <w:rFonts w:ascii="Symbol" w:hAnsi="Symbol"/>
      </w:rPr>
    </w:lvl>
    <w:lvl w:ilvl="7">
      <w:start w:val="1"/>
      <w:numFmt w:val="bullet"/>
      <w:lvlText w:val="o"/>
      <w:lvlJc w:val="left"/>
      <w:pPr>
        <w:ind w:left="5760"/>
      </w:pPr>
      <w:rPr>
        <w:rFonts w:ascii="Courier New" w:hAnsi="Courier New"/>
      </w:rPr>
    </w:lvl>
    <w:lvl w:ilvl="8">
      <w:start w:val="1"/>
      <w:numFmt w:val="bullet"/>
      <w:lvlText w:val=""/>
      <w:lvlJc w:val="left"/>
      <w:pPr>
        <w:ind w:left="6480"/>
      </w:pPr>
      <w:rPr>
        <w:rFonts w:ascii="Wingdings" w:hAnsi="Wingdings"/>
      </w:rPr>
    </w:lvl>
  </w:abstractNum>
  <w:abstractNum w:abstractNumId="35" w15:restartNumberingAfterBreak="0">
    <w:nsid w:val="7165AA49"/>
    <w:multiLevelType w:val="multilevel"/>
    <w:tmpl w:val="386CF4B4"/>
    <w:lvl w:ilvl="0">
      <w:start w:val="1"/>
      <w:numFmt w:val="bullet"/>
      <w:lvlText w:val=""/>
      <w:lvlJc w:val="left"/>
      <w:pPr>
        <w:ind w:left="720" w:hanging="360"/>
      </w:pPr>
      <w:rPr>
        <w:rFonts w:ascii="Symbol" w:hAnsi="Symbol"/>
        <w:sz w:val="20"/>
      </w:rPr>
    </w:lvl>
    <w:lvl w:ilvl="1">
      <w:start w:val="1"/>
      <w:numFmt w:val="bullet"/>
      <w:lvlText w:val="o"/>
      <w:lvlJc w:val="left"/>
      <w:pPr>
        <w:ind w:left="1440"/>
      </w:pPr>
      <w:rPr>
        <w:rFonts w:ascii="Courier New" w:hAnsi="Courier New"/>
      </w:rPr>
    </w:lvl>
    <w:lvl w:ilvl="2">
      <w:start w:val="1"/>
      <w:numFmt w:val="bullet"/>
      <w:lvlText w:val=""/>
      <w:lvlJc w:val="left"/>
      <w:pPr>
        <w:ind w:left="2160"/>
      </w:pPr>
      <w:rPr>
        <w:rFonts w:ascii="Wingdings" w:hAnsi="Wingdings"/>
      </w:rPr>
    </w:lvl>
    <w:lvl w:ilvl="3">
      <w:start w:val="1"/>
      <w:numFmt w:val="bullet"/>
      <w:lvlText w:val=""/>
      <w:lvlJc w:val="left"/>
      <w:pPr>
        <w:ind w:left="2880"/>
      </w:pPr>
      <w:rPr>
        <w:rFonts w:ascii="Symbol" w:hAnsi="Symbol"/>
      </w:rPr>
    </w:lvl>
    <w:lvl w:ilvl="4">
      <w:start w:val="1"/>
      <w:numFmt w:val="bullet"/>
      <w:lvlText w:val="o"/>
      <w:lvlJc w:val="left"/>
      <w:pPr>
        <w:ind w:left="3600"/>
      </w:pPr>
      <w:rPr>
        <w:rFonts w:ascii="Courier New" w:hAnsi="Courier New"/>
      </w:rPr>
    </w:lvl>
    <w:lvl w:ilvl="5">
      <w:start w:val="1"/>
      <w:numFmt w:val="bullet"/>
      <w:lvlText w:val=""/>
      <w:lvlJc w:val="left"/>
      <w:pPr>
        <w:ind w:left="4320"/>
      </w:pPr>
      <w:rPr>
        <w:rFonts w:ascii="Wingdings" w:hAnsi="Wingdings"/>
      </w:rPr>
    </w:lvl>
    <w:lvl w:ilvl="6">
      <w:start w:val="1"/>
      <w:numFmt w:val="bullet"/>
      <w:lvlText w:val=""/>
      <w:lvlJc w:val="left"/>
      <w:pPr>
        <w:ind w:left="5040"/>
      </w:pPr>
      <w:rPr>
        <w:rFonts w:ascii="Symbol" w:hAnsi="Symbol"/>
      </w:rPr>
    </w:lvl>
    <w:lvl w:ilvl="7">
      <w:start w:val="1"/>
      <w:numFmt w:val="bullet"/>
      <w:lvlText w:val="o"/>
      <w:lvlJc w:val="left"/>
      <w:pPr>
        <w:ind w:left="5760"/>
      </w:pPr>
      <w:rPr>
        <w:rFonts w:ascii="Courier New" w:hAnsi="Courier New"/>
      </w:rPr>
    </w:lvl>
    <w:lvl w:ilvl="8">
      <w:start w:val="1"/>
      <w:numFmt w:val="bullet"/>
      <w:lvlText w:val=""/>
      <w:lvlJc w:val="left"/>
      <w:pPr>
        <w:ind w:left="6480"/>
      </w:pPr>
      <w:rPr>
        <w:rFonts w:ascii="Wingdings" w:hAnsi="Wingdings"/>
      </w:rPr>
    </w:lvl>
  </w:abstractNum>
  <w:abstractNum w:abstractNumId="36" w15:restartNumberingAfterBreak="0">
    <w:nsid w:val="78443EFB"/>
    <w:multiLevelType w:val="multilevel"/>
    <w:tmpl w:val="EBD2919A"/>
    <w:lvl w:ilvl="0">
      <w:start w:val="1"/>
      <w:numFmt w:val="bullet"/>
      <w:lvlText w:val=""/>
      <w:lvlJc w:val="left"/>
      <w:pPr>
        <w:ind w:left="720" w:hanging="360"/>
      </w:pPr>
      <w:rPr>
        <w:rFonts w:ascii="Symbol" w:hAnsi="Symbol"/>
        <w:sz w:val="20"/>
      </w:rPr>
    </w:lvl>
    <w:lvl w:ilvl="1">
      <w:start w:val="1"/>
      <w:numFmt w:val="bullet"/>
      <w:lvlText w:val="o"/>
      <w:lvlJc w:val="left"/>
      <w:pPr>
        <w:ind w:left="1440"/>
      </w:pPr>
      <w:rPr>
        <w:rFonts w:ascii="Courier New" w:hAnsi="Courier New"/>
      </w:rPr>
    </w:lvl>
    <w:lvl w:ilvl="2">
      <w:start w:val="1"/>
      <w:numFmt w:val="bullet"/>
      <w:lvlText w:val=""/>
      <w:lvlJc w:val="left"/>
      <w:pPr>
        <w:ind w:left="2160"/>
      </w:pPr>
      <w:rPr>
        <w:rFonts w:ascii="Wingdings" w:hAnsi="Wingdings"/>
      </w:rPr>
    </w:lvl>
    <w:lvl w:ilvl="3">
      <w:start w:val="1"/>
      <w:numFmt w:val="bullet"/>
      <w:lvlText w:val=""/>
      <w:lvlJc w:val="left"/>
      <w:pPr>
        <w:ind w:left="2880"/>
      </w:pPr>
      <w:rPr>
        <w:rFonts w:ascii="Symbol" w:hAnsi="Symbol"/>
      </w:rPr>
    </w:lvl>
    <w:lvl w:ilvl="4">
      <w:start w:val="1"/>
      <w:numFmt w:val="bullet"/>
      <w:lvlText w:val="o"/>
      <w:lvlJc w:val="left"/>
      <w:pPr>
        <w:ind w:left="3600"/>
      </w:pPr>
      <w:rPr>
        <w:rFonts w:ascii="Courier New" w:hAnsi="Courier New"/>
      </w:rPr>
    </w:lvl>
    <w:lvl w:ilvl="5">
      <w:start w:val="1"/>
      <w:numFmt w:val="bullet"/>
      <w:lvlText w:val=""/>
      <w:lvlJc w:val="left"/>
      <w:pPr>
        <w:ind w:left="4320"/>
      </w:pPr>
      <w:rPr>
        <w:rFonts w:ascii="Wingdings" w:hAnsi="Wingdings"/>
      </w:rPr>
    </w:lvl>
    <w:lvl w:ilvl="6">
      <w:start w:val="1"/>
      <w:numFmt w:val="bullet"/>
      <w:lvlText w:val=""/>
      <w:lvlJc w:val="left"/>
      <w:pPr>
        <w:ind w:left="5040"/>
      </w:pPr>
      <w:rPr>
        <w:rFonts w:ascii="Symbol" w:hAnsi="Symbol"/>
      </w:rPr>
    </w:lvl>
    <w:lvl w:ilvl="7">
      <w:start w:val="1"/>
      <w:numFmt w:val="bullet"/>
      <w:lvlText w:val="o"/>
      <w:lvlJc w:val="left"/>
      <w:pPr>
        <w:ind w:left="5760"/>
      </w:pPr>
      <w:rPr>
        <w:rFonts w:ascii="Courier New" w:hAnsi="Courier New"/>
      </w:rPr>
    </w:lvl>
    <w:lvl w:ilvl="8">
      <w:start w:val="1"/>
      <w:numFmt w:val="bullet"/>
      <w:lvlText w:val=""/>
      <w:lvlJc w:val="left"/>
      <w:pPr>
        <w:ind w:left="6480"/>
      </w:pPr>
      <w:rPr>
        <w:rFonts w:ascii="Wingdings" w:hAnsi="Wingdings"/>
      </w:rPr>
    </w:lvl>
  </w:abstractNum>
  <w:abstractNum w:abstractNumId="37" w15:restartNumberingAfterBreak="0">
    <w:nsid w:val="7C1F0156"/>
    <w:multiLevelType w:val="multilevel"/>
    <w:tmpl w:val="36EC5B80"/>
    <w:lvl w:ilvl="0">
      <w:start w:val="1"/>
      <w:numFmt w:val="bullet"/>
      <w:lvlText w:val=""/>
      <w:lvlJc w:val="left"/>
      <w:pPr>
        <w:ind w:left="720" w:hanging="360"/>
      </w:pPr>
      <w:rPr>
        <w:rFonts w:ascii="Symbol" w:hAnsi="Symbol"/>
        <w:sz w:val="20"/>
      </w:rPr>
    </w:lvl>
    <w:lvl w:ilvl="1">
      <w:start w:val="1"/>
      <w:numFmt w:val="bullet"/>
      <w:lvlText w:val="o"/>
      <w:lvlJc w:val="left"/>
      <w:pPr>
        <w:ind w:left="1440"/>
      </w:pPr>
      <w:rPr>
        <w:rFonts w:ascii="Courier New" w:hAnsi="Courier New"/>
      </w:rPr>
    </w:lvl>
    <w:lvl w:ilvl="2">
      <w:start w:val="1"/>
      <w:numFmt w:val="bullet"/>
      <w:lvlText w:val=""/>
      <w:lvlJc w:val="left"/>
      <w:pPr>
        <w:ind w:left="2160"/>
      </w:pPr>
      <w:rPr>
        <w:rFonts w:ascii="Wingdings" w:hAnsi="Wingdings"/>
      </w:rPr>
    </w:lvl>
    <w:lvl w:ilvl="3">
      <w:start w:val="1"/>
      <w:numFmt w:val="bullet"/>
      <w:lvlText w:val=""/>
      <w:lvlJc w:val="left"/>
      <w:pPr>
        <w:ind w:left="2880"/>
      </w:pPr>
      <w:rPr>
        <w:rFonts w:ascii="Symbol" w:hAnsi="Symbol"/>
      </w:rPr>
    </w:lvl>
    <w:lvl w:ilvl="4">
      <w:start w:val="1"/>
      <w:numFmt w:val="bullet"/>
      <w:lvlText w:val="o"/>
      <w:lvlJc w:val="left"/>
      <w:pPr>
        <w:ind w:left="3600"/>
      </w:pPr>
      <w:rPr>
        <w:rFonts w:ascii="Courier New" w:hAnsi="Courier New"/>
      </w:rPr>
    </w:lvl>
    <w:lvl w:ilvl="5">
      <w:start w:val="1"/>
      <w:numFmt w:val="bullet"/>
      <w:lvlText w:val=""/>
      <w:lvlJc w:val="left"/>
      <w:pPr>
        <w:ind w:left="4320"/>
      </w:pPr>
      <w:rPr>
        <w:rFonts w:ascii="Wingdings" w:hAnsi="Wingdings"/>
      </w:rPr>
    </w:lvl>
    <w:lvl w:ilvl="6">
      <w:start w:val="1"/>
      <w:numFmt w:val="bullet"/>
      <w:lvlText w:val=""/>
      <w:lvlJc w:val="left"/>
      <w:pPr>
        <w:ind w:left="5040"/>
      </w:pPr>
      <w:rPr>
        <w:rFonts w:ascii="Symbol" w:hAnsi="Symbol"/>
      </w:rPr>
    </w:lvl>
    <w:lvl w:ilvl="7">
      <w:start w:val="1"/>
      <w:numFmt w:val="bullet"/>
      <w:lvlText w:val="o"/>
      <w:lvlJc w:val="left"/>
      <w:pPr>
        <w:ind w:left="5760"/>
      </w:pPr>
      <w:rPr>
        <w:rFonts w:ascii="Courier New" w:hAnsi="Courier New"/>
      </w:rPr>
    </w:lvl>
    <w:lvl w:ilvl="8">
      <w:start w:val="1"/>
      <w:numFmt w:val="bullet"/>
      <w:lvlText w:val=""/>
      <w:lvlJc w:val="left"/>
      <w:pPr>
        <w:ind w:left="6480"/>
      </w:pPr>
      <w:rPr>
        <w:rFonts w:ascii="Wingdings" w:hAnsi="Wingdings"/>
      </w:rPr>
    </w:lvl>
  </w:abstractNum>
  <w:num w:numId="1">
    <w:abstractNumId w:val="11"/>
  </w:num>
  <w:num w:numId="2">
    <w:abstractNumId w:val="37"/>
  </w:num>
  <w:num w:numId="3">
    <w:abstractNumId w:val="3"/>
  </w:num>
  <w:num w:numId="4">
    <w:abstractNumId w:val="16"/>
  </w:num>
  <w:num w:numId="5">
    <w:abstractNumId w:val="24"/>
  </w:num>
  <w:num w:numId="6">
    <w:abstractNumId w:val="35"/>
  </w:num>
  <w:num w:numId="7">
    <w:abstractNumId w:val="26"/>
  </w:num>
  <w:num w:numId="8">
    <w:abstractNumId w:val="8"/>
  </w:num>
  <w:num w:numId="9">
    <w:abstractNumId w:val="23"/>
  </w:num>
  <w:num w:numId="10">
    <w:abstractNumId w:val="31"/>
  </w:num>
  <w:num w:numId="11">
    <w:abstractNumId w:val="25"/>
  </w:num>
  <w:num w:numId="12">
    <w:abstractNumId w:val="2"/>
  </w:num>
  <w:num w:numId="13">
    <w:abstractNumId w:val="30"/>
  </w:num>
  <w:num w:numId="14">
    <w:abstractNumId w:val="33"/>
  </w:num>
  <w:num w:numId="15">
    <w:abstractNumId w:val="14"/>
  </w:num>
  <w:num w:numId="16">
    <w:abstractNumId w:val="0"/>
  </w:num>
  <w:num w:numId="17">
    <w:abstractNumId w:val="21"/>
  </w:num>
  <w:num w:numId="18">
    <w:abstractNumId w:val="27"/>
  </w:num>
  <w:num w:numId="19">
    <w:abstractNumId w:val="15"/>
  </w:num>
  <w:num w:numId="20">
    <w:abstractNumId w:val="17"/>
  </w:num>
  <w:num w:numId="21">
    <w:abstractNumId w:val="34"/>
  </w:num>
  <w:num w:numId="22">
    <w:abstractNumId w:val="10"/>
  </w:num>
  <w:num w:numId="23">
    <w:abstractNumId w:val="12"/>
  </w:num>
  <w:num w:numId="24">
    <w:abstractNumId w:val="19"/>
  </w:num>
  <w:num w:numId="25">
    <w:abstractNumId w:val="1"/>
  </w:num>
  <w:num w:numId="26">
    <w:abstractNumId w:val="28"/>
  </w:num>
  <w:num w:numId="27">
    <w:abstractNumId w:val="13"/>
  </w:num>
  <w:num w:numId="28">
    <w:abstractNumId w:val="36"/>
  </w:num>
  <w:num w:numId="29">
    <w:abstractNumId w:val="6"/>
  </w:num>
  <w:num w:numId="30">
    <w:abstractNumId w:val="7"/>
  </w:num>
  <w:num w:numId="31">
    <w:abstractNumId w:val="20"/>
  </w:num>
  <w:num w:numId="32">
    <w:abstractNumId w:val="30"/>
    <w:lvlOverride w:ilvl="1">
      <w:lvl w:ilvl="1">
        <w:numFmt w:val="decimal"/>
        <w:lvlText w:val="%2."/>
        <w:lvlJc w:val="left"/>
        <w:pPr>
          <w:ind w:hanging="360"/>
        </w:pPr>
      </w:lvl>
    </w:lvlOverride>
  </w:num>
  <w:num w:numId="33">
    <w:abstractNumId w:val="30"/>
    <w:lvlOverride w:ilvl="1">
      <w:lvl w:ilvl="1">
        <w:numFmt w:val="decimal"/>
        <w:lvlText w:val="%2."/>
        <w:lvlJc w:val="left"/>
        <w:pPr>
          <w:ind w:hanging="360"/>
        </w:pPr>
      </w:lvl>
    </w:lvlOverride>
  </w:num>
  <w:num w:numId="34">
    <w:abstractNumId w:val="9"/>
  </w:num>
  <w:num w:numId="35">
    <w:abstractNumId w:val="32"/>
  </w:num>
  <w:num w:numId="36">
    <w:abstractNumId w:val="22"/>
  </w:num>
  <w:num w:numId="37">
    <w:abstractNumId w:val="4"/>
  </w:num>
  <w:num w:numId="38">
    <w:abstractNumId w:val="18"/>
  </w:num>
  <w:num w:numId="39">
    <w:abstractNumId w:val="5"/>
  </w:num>
  <w:num w:numId="40">
    <w:abstractNumId w:val="29"/>
  </w:num>
  <w:numIdMacAtCleanup w:val="4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5107E"/>
    <w:rsid w:val="00015E9D"/>
    <w:rsid w:val="00023DB4"/>
    <w:rsid w:val="000662C5"/>
    <w:rsid w:val="00070CF7"/>
    <w:rsid w:val="00096DE6"/>
    <w:rsid w:val="000A4B57"/>
    <w:rsid w:val="001738A0"/>
    <w:rsid w:val="00200132"/>
    <w:rsid w:val="002061FB"/>
    <w:rsid w:val="00253024"/>
    <w:rsid w:val="00254BDC"/>
    <w:rsid w:val="002B09F2"/>
    <w:rsid w:val="002C390C"/>
    <w:rsid w:val="002E1F55"/>
    <w:rsid w:val="002E7B36"/>
    <w:rsid w:val="002F092D"/>
    <w:rsid w:val="004110EF"/>
    <w:rsid w:val="00436F42"/>
    <w:rsid w:val="00457C16"/>
    <w:rsid w:val="00463260"/>
    <w:rsid w:val="00465DE7"/>
    <w:rsid w:val="00466401"/>
    <w:rsid w:val="00494509"/>
    <w:rsid w:val="00527D06"/>
    <w:rsid w:val="00532840"/>
    <w:rsid w:val="00536192"/>
    <w:rsid w:val="005D7E08"/>
    <w:rsid w:val="005F75B1"/>
    <w:rsid w:val="006306FF"/>
    <w:rsid w:val="00642A4A"/>
    <w:rsid w:val="006445BE"/>
    <w:rsid w:val="006D694A"/>
    <w:rsid w:val="0075531C"/>
    <w:rsid w:val="00796869"/>
    <w:rsid w:val="007C4B51"/>
    <w:rsid w:val="0080206B"/>
    <w:rsid w:val="00886D16"/>
    <w:rsid w:val="00914663"/>
    <w:rsid w:val="00954D7E"/>
    <w:rsid w:val="00987656"/>
    <w:rsid w:val="0098778D"/>
    <w:rsid w:val="009D49D1"/>
    <w:rsid w:val="009F3E35"/>
    <w:rsid w:val="00A1345F"/>
    <w:rsid w:val="00A75A9C"/>
    <w:rsid w:val="00B612DA"/>
    <w:rsid w:val="00BC41B5"/>
    <w:rsid w:val="00C553DE"/>
    <w:rsid w:val="00C55A1C"/>
    <w:rsid w:val="00C65100"/>
    <w:rsid w:val="00C72832"/>
    <w:rsid w:val="00CA67AA"/>
    <w:rsid w:val="00D33F9E"/>
    <w:rsid w:val="00D5107E"/>
    <w:rsid w:val="00D845F8"/>
    <w:rsid w:val="00DA7C4B"/>
    <w:rsid w:val="00DB5B39"/>
    <w:rsid w:val="00DC3E14"/>
    <w:rsid w:val="00DD7703"/>
    <w:rsid w:val="00E25E20"/>
    <w:rsid w:val="00E362BC"/>
    <w:rsid w:val="00E72877"/>
    <w:rsid w:val="00E92A6B"/>
    <w:rsid w:val="00F05915"/>
    <w:rsid w:val="00F2708A"/>
    <w:rsid w:val="00FD610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84DAF1"/>
  <w15:chartTrackingRefBased/>
  <w15:docId w15:val="{D67DD1D6-FDEC-485F-BD86-401C95B6F0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2">
    <w:name w:val="heading 2"/>
    <w:basedOn w:val="Normal"/>
    <w:link w:val="Heading2Char"/>
    <w:uiPriority w:val="9"/>
    <w:unhideWhenUsed/>
    <w:qFormat/>
    <w:rsid w:val="00D5107E"/>
    <w:pPr>
      <w:spacing w:before="240" w:after="60" w:line="240" w:lineRule="auto"/>
      <w:outlineLvl w:val="1"/>
    </w:pPr>
    <w:rPr>
      <w:rFonts w:ascii="Times New Roman" w:eastAsia="Times New Roman" w:hAnsi="Times New Roman" w:cs="Times New Roman"/>
      <w:b/>
      <w:bCs/>
      <w:sz w:val="36"/>
      <w:szCs w:val="36"/>
      <w:lang w:eastAsia="uk-UA"/>
    </w:rPr>
  </w:style>
  <w:style w:type="paragraph" w:styleId="Heading3">
    <w:name w:val="heading 3"/>
    <w:basedOn w:val="Normal"/>
    <w:link w:val="Heading3Char"/>
    <w:uiPriority w:val="9"/>
    <w:unhideWhenUsed/>
    <w:qFormat/>
    <w:rsid w:val="00D5107E"/>
    <w:pPr>
      <w:spacing w:before="240" w:after="60" w:line="240" w:lineRule="auto"/>
      <w:outlineLvl w:val="2"/>
    </w:pPr>
    <w:rPr>
      <w:rFonts w:ascii="Times New Roman" w:eastAsia="Times New Roman" w:hAnsi="Times New Roman" w:cs="Times New Roman"/>
      <w:b/>
      <w:bCs/>
      <w:sz w:val="27"/>
      <w:szCs w:val="26"/>
      <w:lang w:eastAsia="uk-UA"/>
    </w:rPr>
  </w:style>
  <w:style w:type="paragraph" w:styleId="Heading4">
    <w:name w:val="heading 4"/>
    <w:basedOn w:val="Normal"/>
    <w:next w:val="Normal"/>
    <w:link w:val="Heading4Char"/>
    <w:uiPriority w:val="9"/>
    <w:semiHidden/>
    <w:unhideWhenUsed/>
    <w:qFormat/>
    <w:rsid w:val="00D5107E"/>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D5107E"/>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Heading2Char">
    <w:name w:val="Heading 2 Char"/>
    <w:basedOn w:val="DefaultParagraphFont"/>
    <w:link w:val="Heading2"/>
    <w:uiPriority w:val="9"/>
    <w:rsid w:val="00D5107E"/>
    <w:rPr>
      <w:rFonts w:ascii="Times New Roman" w:eastAsia="Times New Roman" w:hAnsi="Times New Roman" w:cs="Times New Roman"/>
      <w:b/>
      <w:bCs/>
      <w:sz w:val="36"/>
      <w:szCs w:val="36"/>
      <w:lang w:eastAsia="uk-UA"/>
    </w:rPr>
  </w:style>
  <w:style w:type="character" w:customStyle="1" w:styleId="Heading3Char">
    <w:name w:val="Heading 3 Char"/>
    <w:basedOn w:val="DefaultParagraphFont"/>
    <w:link w:val="Heading3"/>
    <w:uiPriority w:val="9"/>
    <w:rsid w:val="00D5107E"/>
    <w:rPr>
      <w:rFonts w:ascii="Times New Roman" w:eastAsia="Times New Roman" w:hAnsi="Times New Roman" w:cs="Times New Roman"/>
      <w:b/>
      <w:bCs/>
      <w:sz w:val="27"/>
      <w:szCs w:val="26"/>
      <w:lang w:eastAsia="uk-UA"/>
    </w:rPr>
  </w:style>
  <w:style w:type="paragraph" w:styleId="NormalWeb">
    <w:name w:val="Normal (Web)"/>
    <w:basedOn w:val="Normal"/>
    <w:rsid w:val="00D5107E"/>
    <w:pPr>
      <w:spacing w:before="100" w:beforeAutospacing="1" w:after="100" w:afterAutospacing="1" w:line="240" w:lineRule="auto"/>
    </w:pPr>
    <w:rPr>
      <w:rFonts w:ascii="Times New Roman" w:eastAsia="Times New Roman" w:hAnsi="Times New Roman" w:cs="Times New Roman"/>
      <w:sz w:val="24"/>
      <w:szCs w:val="24"/>
      <w:lang w:eastAsia="uk-UA"/>
    </w:rPr>
  </w:style>
  <w:style w:type="character" w:styleId="Hyperlink">
    <w:name w:val="Hyperlink"/>
    <w:basedOn w:val="DefaultParagraphFont"/>
    <w:rsid w:val="00D5107E"/>
    <w:rPr>
      <w:color w:val="0000FF"/>
      <w:u w:val="single"/>
    </w:rPr>
  </w:style>
  <w:style w:type="character" w:customStyle="1" w:styleId="Heading4Char">
    <w:name w:val="Heading 4 Char"/>
    <w:basedOn w:val="DefaultParagraphFont"/>
    <w:link w:val="Heading4"/>
    <w:uiPriority w:val="9"/>
    <w:semiHidden/>
    <w:rsid w:val="00D5107E"/>
    <w:rPr>
      <w:rFonts w:asciiTheme="majorHAnsi" w:eastAsiaTheme="majorEastAsia" w:hAnsiTheme="majorHAnsi" w:cstheme="majorBidi"/>
      <w:i/>
      <w:iCs/>
      <w:color w:val="2F5496" w:themeColor="accent1" w:themeShade="BF"/>
    </w:rPr>
  </w:style>
  <w:style w:type="character" w:styleId="UnresolvedMention">
    <w:name w:val="Unresolved Mention"/>
    <w:basedOn w:val="DefaultParagraphFont"/>
    <w:uiPriority w:val="99"/>
    <w:semiHidden/>
    <w:unhideWhenUsed/>
    <w:rsid w:val="00D5107E"/>
    <w:rPr>
      <w:color w:val="605E5C"/>
      <w:shd w:val="clear" w:color="auto" w:fill="E1DFDD"/>
    </w:rPr>
  </w:style>
  <w:style w:type="character" w:styleId="FollowedHyperlink">
    <w:name w:val="FollowedHyperlink"/>
    <w:basedOn w:val="DefaultParagraphFont"/>
    <w:uiPriority w:val="99"/>
    <w:semiHidden/>
    <w:unhideWhenUsed/>
    <w:rsid w:val="00D33F9E"/>
    <w:rPr>
      <w:color w:val="954F72" w:themeColor="followedHyperlink"/>
      <w:u w:val="single"/>
    </w:rPr>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basedOn w:val="DefaultParagraphFont"/>
    <w:link w:val="CommentText"/>
    <w:uiPriority w:val="99"/>
    <w:rPr>
      <w:sz w:val="20"/>
      <w:szCs w:val="20"/>
    </w:rPr>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rsid w:val="0053619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36192"/>
    <w:rPr>
      <w:rFonts w:ascii="Segoe UI" w:hAnsi="Segoe UI" w:cs="Segoe UI"/>
      <w:sz w:val="18"/>
      <w:szCs w:val="18"/>
    </w:rPr>
  </w:style>
  <w:style w:type="paragraph" w:styleId="CommentSubject">
    <w:name w:val="annotation subject"/>
    <w:basedOn w:val="CommentText"/>
    <w:next w:val="CommentText"/>
    <w:link w:val="CommentSubjectChar"/>
    <w:uiPriority w:val="99"/>
    <w:semiHidden/>
    <w:unhideWhenUsed/>
    <w:rsid w:val="00015E9D"/>
    <w:rPr>
      <w:b/>
      <w:bCs/>
    </w:rPr>
  </w:style>
  <w:style w:type="character" w:customStyle="1" w:styleId="CommentSubjectChar">
    <w:name w:val="Comment Subject Char"/>
    <w:basedOn w:val="CommentTextChar"/>
    <w:link w:val="CommentSubject"/>
    <w:uiPriority w:val="99"/>
    <w:semiHidden/>
    <w:rsid w:val="00015E9D"/>
    <w:rPr>
      <w:b/>
      <w:bCs/>
      <w:sz w:val="20"/>
      <w:szCs w:val="20"/>
    </w:rPr>
  </w:style>
  <w:style w:type="paragraph" w:styleId="Revision">
    <w:name w:val="Revision"/>
    <w:hidden/>
    <w:uiPriority w:val="99"/>
    <w:semiHidden/>
    <w:rsid w:val="00494509"/>
    <w:pPr>
      <w:spacing w:after="0" w:line="240" w:lineRule="auto"/>
    </w:pPr>
  </w:style>
  <w:style w:type="paragraph" w:styleId="Header">
    <w:name w:val="header"/>
    <w:basedOn w:val="Normal"/>
    <w:link w:val="HeaderChar"/>
    <w:uiPriority w:val="99"/>
    <w:unhideWhenUsed/>
    <w:rsid w:val="00954D7E"/>
    <w:pPr>
      <w:tabs>
        <w:tab w:val="center" w:pos="4680"/>
        <w:tab w:val="right" w:pos="9360"/>
      </w:tabs>
      <w:spacing w:after="0" w:line="240" w:lineRule="auto"/>
    </w:pPr>
  </w:style>
  <w:style w:type="character" w:customStyle="1" w:styleId="HeaderChar">
    <w:name w:val="Header Char"/>
    <w:basedOn w:val="DefaultParagraphFont"/>
    <w:link w:val="Header"/>
    <w:uiPriority w:val="99"/>
    <w:rsid w:val="00954D7E"/>
  </w:style>
  <w:style w:type="paragraph" w:styleId="Footer">
    <w:name w:val="footer"/>
    <w:basedOn w:val="Normal"/>
    <w:link w:val="FooterChar"/>
    <w:uiPriority w:val="99"/>
    <w:unhideWhenUsed/>
    <w:rsid w:val="00954D7E"/>
    <w:pPr>
      <w:tabs>
        <w:tab w:val="center" w:pos="4680"/>
        <w:tab w:val="right" w:pos="9360"/>
      </w:tabs>
      <w:spacing w:after="0" w:line="240" w:lineRule="auto"/>
    </w:pPr>
  </w:style>
  <w:style w:type="character" w:customStyle="1" w:styleId="FooterChar">
    <w:name w:val="Footer Char"/>
    <w:basedOn w:val="DefaultParagraphFont"/>
    <w:link w:val="Footer"/>
    <w:uiPriority w:val="99"/>
    <w:rsid w:val="00954D7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12140128">
      <w:bodyDiv w:val="1"/>
      <w:marLeft w:val="0"/>
      <w:marRight w:val="0"/>
      <w:marTop w:val="0"/>
      <w:marBottom w:val="0"/>
      <w:divBdr>
        <w:top w:val="none" w:sz="0" w:space="0" w:color="auto"/>
        <w:left w:val="none" w:sz="0" w:space="0" w:color="auto"/>
        <w:bottom w:val="none" w:sz="0" w:space="0" w:color="auto"/>
        <w:right w:val="none" w:sz="0" w:space="0" w:color="auto"/>
      </w:divBdr>
    </w:div>
    <w:div w:id="1906641240">
      <w:bodyDiv w:val="1"/>
      <w:marLeft w:val="0"/>
      <w:marRight w:val="0"/>
      <w:marTop w:val="0"/>
      <w:marBottom w:val="0"/>
      <w:divBdr>
        <w:top w:val="none" w:sz="0" w:space="0" w:color="auto"/>
        <w:left w:val="none" w:sz="0" w:space="0" w:color="auto"/>
        <w:bottom w:val="none" w:sz="0" w:space="0" w:color="auto"/>
        <w:right w:val="none" w:sz="0" w:space="0" w:color="auto"/>
      </w:divBdr>
    </w:div>
    <w:div w:id="19313075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community.maryville.edu/s/article/Workplace-Violence-Policy" TargetMode="External"/><Relationship Id="rId18" Type="http://schemas.openxmlformats.org/officeDocument/2006/relationships/hyperlink" Target="https://stlcountycourts.com/courts-departments/family-court/domestic-violence-court/order-of-protection/" TargetMode="External"/><Relationship Id="rId26" Type="http://schemas.openxmlformats.org/officeDocument/2006/relationships/hyperlink" Target="https://www.uscis.gov/" TargetMode="External"/><Relationship Id="rId39" Type="http://schemas.openxmlformats.org/officeDocument/2006/relationships/hyperlink" Target="mailto:ahardrick@maryville.edu" TargetMode="External"/><Relationship Id="rId21" Type="http://schemas.openxmlformats.org/officeDocument/2006/relationships/hyperlink" Target="https://www.maryville.edu/admissions/financial-aid/" TargetMode="External"/><Relationship Id="rId34" Type="http://schemas.openxmlformats.org/officeDocument/2006/relationships/hyperlink" Target="https://community.maryville.edu/s/article/Student-Code-of-Conduct" TargetMode="External"/><Relationship Id="rId42" Type="http://schemas.openxmlformats.org/officeDocument/2006/relationships/header" Target="header2.xml"/><Relationship Id="rId47" Type="http://schemas.openxmlformats.org/officeDocument/2006/relationships/fontTable" Target="fontTable.xml"/><Relationship Id="rId7" Type="http://schemas.openxmlformats.org/officeDocument/2006/relationships/webSettings" Target="webSettings.xml"/><Relationship Id="rId2" Type="http://schemas.openxmlformats.org/officeDocument/2006/relationships/customXml" Target="../customXml/item2.xml"/><Relationship Id="rId16" Type="http://schemas.openxmlformats.org/officeDocument/2006/relationships/hyperlink" Target="https://community.maryville.edu/s/article/Policy-Against-Harassment-Discrimination-and-Retaliation-and-Complaint-Resolution-Procedures" TargetMode="External"/><Relationship Id="rId29" Type="http://schemas.openxmlformats.org/officeDocument/2006/relationships/hyperlink" Target="mailto:clyerly@maryville.edu" TargetMode="External"/><Relationship Id="rId11" Type="http://schemas.openxmlformats.org/officeDocument/2006/relationships/hyperlink" Target="https://community.maryville.edu/s/article/Alcohol-and-Controlled-Substances-Policy" TargetMode="External"/><Relationship Id="rId24" Type="http://schemas.openxmlformats.org/officeDocument/2006/relationships/hyperlink" Target="http://www.ncadv.org/" TargetMode="External"/><Relationship Id="rId32" Type="http://schemas.openxmlformats.org/officeDocument/2006/relationships/hyperlink" Target="https://www.mshp.dps.mo.gov/CJ38/search.jsp" TargetMode="External"/><Relationship Id="rId37" Type="http://schemas.openxmlformats.org/officeDocument/2006/relationships/hyperlink" Target="mailto:bbaethke@maryville.edu" TargetMode="External"/><Relationship Id="rId40" Type="http://schemas.openxmlformats.org/officeDocument/2006/relationships/image" Target="media/image1.jpeg"/><Relationship Id="rId45" Type="http://schemas.openxmlformats.org/officeDocument/2006/relationships/header" Target="header3.xml"/><Relationship Id="rId5" Type="http://schemas.openxmlformats.org/officeDocument/2006/relationships/styles" Target="styles.xml"/><Relationship Id="rId15" Type="http://schemas.openxmlformats.org/officeDocument/2006/relationships/hyperlink" Target="https://community.maryville.edu/s/article/Criminal-Conduct-Civil-Offenses-Policy" TargetMode="External"/><Relationship Id="rId23" Type="http://schemas.openxmlformats.org/officeDocument/2006/relationships/hyperlink" Target="https://www.justice.gov/ovw" TargetMode="External"/><Relationship Id="rId28" Type="http://schemas.openxmlformats.org/officeDocument/2006/relationships/hyperlink" Target="https://community.maryville.edu/s/article/Sexual-Harassment-Policy-Title-IX" TargetMode="External"/><Relationship Id="rId36" Type="http://schemas.openxmlformats.org/officeDocument/2006/relationships/hyperlink" Target="mailto:publicsafetystaff@maryville.edu" TargetMode="External"/><Relationship Id="rId49" Type="http://schemas.microsoft.com/office/2018/08/relationships/commentsExtensible" Target="commentsExtensible.xml"/><Relationship Id="rId10" Type="http://schemas.openxmlformats.org/officeDocument/2006/relationships/hyperlink" Target="https://www.campusdrugprevention.gov/content/drug-scheduling-and-penalties" TargetMode="External"/><Relationship Id="rId19" Type="http://schemas.openxmlformats.org/officeDocument/2006/relationships/hyperlink" Target="http://www.courts.mo.gov/file.jsp?id=537" TargetMode="External"/><Relationship Id="rId31" Type="http://schemas.openxmlformats.org/officeDocument/2006/relationships/hyperlink" Target="mailto:cbenefield@maryville.edu" TargetMode="External"/><Relationship Id="rId44" Type="http://schemas.openxmlformats.org/officeDocument/2006/relationships/footer" Target="footer2.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community.maryville.edu/s/article/Student-Code-of-Conduct" TargetMode="External"/><Relationship Id="rId22" Type="http://schemas.openxmlformats.org/officeDocument/2006/relationships/hyperlink" Target="https://www.rainn.org/" TargetMode="External"/><Relationship Id="rId27" Type="http://schemas.openxmlformats.org/officeDocument/2006/relationships/hyperlink" Target="https://www.immigrationadvocates.org/" TargetMode="External"/><Relationship Id="rId30" Type="http://schemas.openxmlformats.org/officeDocument/2006/relationships/hyperlink" Target="mailto:ahardrick@maryville.edu" TargetMode="External"/><Relationship Id="rId35" Type="http://schemas.openxmlformats.org/officeDocument/2006/relationships/hyperlink" Target="https://community.maryville.edu/s/article/Grievances-by-and-Against-Students-Student-Conduct-Process" TargetMode="External"/><Relationship Id="rId43" Type="http://schemas.openxmlformats.org/officeDocument/2006/relationships/footer" Target="footer1.xml"/><Relationship Id="rId48" Type="http://schemas.openxmlformats.org/officeDocument/2006/relationships/theme" Target="theme/theme1.xml"/><Relationship Id="rId8" Type="http://schemas.openxmlformats.org/officeDocument/2006/relationships/footnotes" Target="footnotes.xml"/><Relationship Id="rId3" Type="http://schemas.openxmlformats.org/officeDocument/2006/relationships/customXml" Target="../customXml/item3.xml"/><Relationship Id="rId12" Type="http://schemas.openxmlformats.org/officeDocument/2006/relationships/hyperlink" Target="https://community.maryville.edu/s/article/Sexual-Harassment-Policy-Title-IX" TargetMode="External"/><Relationship Id="rId17" Type="http://schemas.openxmlformats.org/officeDocument/2006/relationships/hyperlink" Target="http://www.courts.mo.gov/file.jsp?id=69655" TargetMode="External"/><Relationship Id="rId25" Type="http://schemas.openxmlformats.org/officeDocument/2006/relationships/hyperlink" Target="http://www.nsvrc.org/" TargetMode="External"/><Relationship Id="rId33" Type="http://schemas.openxmlformats.org/officeDocument/2006/relationships/hyperlink" Target="https://www.mshp.dps.mo.gov/CJ38/search.jsp" TargetMode="External"/><Relationship Id="rId38" Type="http://schemas.openxmlformats.org/officeDocument/2006/relationships/hyperlink" Target="mailto:clyerly@maryville.edu" TargetMode="External"/><Relationship Id="rId46" Type="http://schemas.openxmlformats.org/officeDocument/2006/relationships/footer" Target="footer3.xml"/><Relationship Id="rId20" Type="http://schemas.openxmlformats.org/officeDocument/2006/relationships/hyperlink" Target="https://stlcountycourts.com/courts-departments/family-court/domestic-violence-court/" TargetMode="External"/><Relationship Id="rId41"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525" row="2">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ED4A620A-4648-42DF-91A9-E2C38AB3226C}">
  <we:reference id="EDE55E60-5684-4362-B334-7CF436A1F2F7" version="1.0.3.0" store="EXCatalog" storeType="EXCatalog"/>
  <we:alternateReferences>
    <we:reference id="WA200008317" version="1.0.3.0" store="en-US"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87e7b4ec-fca7-4c8f-975c-b0f93ae58882"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508D7DBD93F12D42BA31808775E4CF30" ma:contentTypeVersion="18" ma:contentTypeDescription="Create a new document." ma:contentTypeScope="" ma:versionID="06178a06551ea8183a03e7d529055029">
  <xsd:schema xmlns:xsd="http://www.w3.org/2001/XMLSchema" xmlns:xs="http://www.w3.org/2001/XMLSchema" xmlns:p="http://schemas.microsoft.com/office/2006/metadata/properties" xmlns:ns3="87e7b4ec-fca7-4c8f-975c-b0f93ae58882" xmlns:ns4="98ed1d58-9a00-4270-b5b5-1b626482c444" targetNamespace="http://schemas.microsoft.com/office/2006/metadata/properties" ma:root="true" ma:fieldsID="e9fe8980819aa99dd4b287b505032b96" ns3:_="" ns4:_="">
    <xsd:import namespace="87e7b4ec-fca7-4c8f-975c-b0f93ae58882"/>
    <xsd:import namespace="98ed1d58-9a00-4270-b5b5-1b626482c444"/>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4:SharedWithUsers" minOccurs="0"/>
                <xsd:element ref="ns4:SharedWithDetails" minOccurs="0"/>
                <xsd:element ref="ns4:SharingHintHash" minOccurs="0"/>
                <xsd:element ref="ns3:_activity" minOccurs="0"/>
                <xsd:element ref="ns3:MediaServiceAutoTags" minOccurs="0"/>
                <xsd:element ref="ns3:MediaServiceOCR" minOccurs="0"/>
                <xsd:element ref="ns3:MediaServiceGenerationTime" minOccurs="0"/>
                <xsd:element ref="ns3:MediaServiceEventHashCode" minOccurs="0"/>
                <xsd:element ref="ns3:MediaServiceObjectDetectorVersions" minOccurs="0"/>
                <xsd:element ref="ns3:MediaServiceSearchProperties" minOccurs="0"/>
                <xsd:element ref="ns3:MediaServiceDateTaken" minOccurs="0"/>
                <xsd:element ref="ns3:MediaServiceSystemTags" minOccurs="0"/>
                <xsd:element ref="ns3:MediaLengthInSeconds"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7e7b4ec-fca7-4c8f-975c-b0f93ae5888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_activity" ma:index="15" nillable="true" ma:displayName="_activity" ma:hidden="true" ma:internalName="_activity">
      <xsd:simpleType>
        <xsd:restriction base="dms:Note"/>
      </xsd:simpleType>
    </xsd:element>
    <xsd:element name="MediaServiceAutoTags" ma:index="16" nillable="true" ma:displayName="Tags" ma:internalName="MediaServiceAutoTags"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DateTaken" ma:index="22" nillable="true" ma:displayName="MediaServiceDateTaken" ma:hidden="true" ma:indexed="true" ma:internalName="MediaServiceDateTaken" ma:readOnly="true">
      <xsd:simpleType>
        <xsd:restriction base="dms:Text"/>
      </xsd:simpleType>
    </xsd:element>
    <xsd:element name="MediaServiceSystemTags" ma:index="23" nillable="true" ma:displayName="MediaServiceSystemTags" ma:hidden="true" ma:internalName="MediaServiceSystemTags" ma:readOnly="true">
      <xsd:simpleType>
        <xsd:restriction base="dms:Note"/>
      </xsd:simpleType>
    </xsd:element>
    <xsd:element name="MediaLengthInSeconds" ma:index="24" nillable="true" ma:displayName="MediaLengthInSeconds" ma:hidden="true" ma:internalName="MediaLengthInSeconds" ma:readOnly="true">
      <xsd:simpleType>
        <xsd:restriction base="dms:Unknown"/>
      </xsd:simpleType>
    </xsd:element>
    <xsd:element name="MediaServiceLocation" ma:index="25"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8ed1d58-9a00-4270-b5b5-1b626482c444"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SharingHintHash" ma:index="14"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7B1A4A4-A997-40D2-8DDC-5710058148ED}">
  <ds:schemaRefs>
    <ds:schemaRef ds:uri="http://purl.org/dc/terms/"/>
    <ds:schemaRef ds:uri="http://schemas.microsoft.com/office/2006/documentManagement/types"/>
    <ds:schemaRef ds:uri="http://www.w3.org/XML/1998/namespace"/>
    <ds:schemaRef ds:uri="http://purl.org/dc/dcmitype/"/>
    <ds:schemaRef ds:uri="http://schemas.microsoft.com/office/2006/metadata/properties"/>
    <ds:schemaRef ds:uri="http://purl.org/dc/elements/1.1/"/>
    <ds:schemaRef ds:uri="98ed1d58-9a00-4270-b5b5-1b626482c444"/>
    <ds:schemaRef ds:uri="http://schemas.microsoft.com/office/infopath/2007/PartnerControls"/>
    <ds:schemaRef ds:uri="http://schemas.openxmlformats.org/package/2006/metadata/core-properties"/>
    <ds:schemaRef ds:uri="87e7b4ec-fca7-4c8f-975c-b0f93ae58882"/>
  </ds:schemaRefs>
</ds:datastoreItem>
</file>

<file path=customXml/itemProps2.xml><?xml version="1.0" encoding="utf-8"?>
<ds:datastoreItem xmlns:ds="http://schemas.openxmlformats.org/officeDocument/2006/customXml" ds:itemID="{4D05D24E-AD65-484D-871E-F6A99B6A2933}">
  <ds:schemaRefs>
    <ds:schemaRef ds:uri="http://schemas.microsoft.com/sharepoint/v3/contenttype/forms"/>
  </ds:schemaRefs>
</ds:datastoreItem>
</file>

<file path=customXml/itemProps3.xml><?xml version="1.0" encoding="utf-8"?>
<ds:datastoreItem xmlns:ds="http://schemas.openxmlformats.org/officeDocument/2006/customXml" ds:itemID="{FBF78B17-507F-4B64-93D9-0DE002FC0AA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7e7b4ec-fca7-4c8f-975c-b0f93ae58882"/>
    <ds:schemaRef ds:uri="98ed1d58-9a00-4270-b5b5-1b626482c44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1069</TotalTime>
  <Pages>50</Pages>
  <Words>18382</Words>
  <Characters>104778</Characters>
  <Application>Microsoft Office Word</Application>
  <DocSecurity>0</DocSecurity>
  <Lines>873</Lines>
  <Paragraphs>245</Paragraphs>
  <ScaleCrop>false</ScaleCrop>
  <HeadingPairs>
    <vt:vector size="2" baseType="variant">
      <vt:variant>
        <vt:lpstr>Title</vt:lpstr>
      </vt:variant>
      <vt:variant>
        <vt:i4>1</vt:i4>
      </vt:variant>
    </vt:vector>
  </HeadingPairs>
  <TitlesOfParts>
    <vt:vector size="1" baseType="lpstr">
      <vt:lpstr/>
    </vt:vector>
  </TitlesOfParts>
  <Company>Maryville University of St. Louis</Company>
  <LinksUpToDate>false</LinksUpToDate>
  <CharactersWithSpaces>122915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Baethke, Brandon</dc:creator>
  <cp:keywords/>
  <dc:description/>
  <cp:lastModifiedBy>Baethke, Brandon</cp:lastModifiedBy>
  <cp:revision>6</cp:revision>
  <dcterms:created xsi:type="dcterms:W3CDTF">2026-09-28T21:03:00Z</dcterms:created>
  <dcterms:modified xsi:type="dcterms:W3CDTF">2026-09-29T15:05:00Z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0x010100508D7DBD93F12D42BA31808775E4CF30</vt:lpwstr>
  </property>
  <property fmtid="{D5CDD505-2E9C-101B-9397-08002B2CF9AE}" pid="3" name="GrammarlyDocumentId">
    <vt:lpwstr>1c2f30bd-9588-4b30-a0ac-b39d83e65655</vt:lpwstr>
  </property>
  <property fmtid="{D5CDD505-2E9C-101B-9397-08002B2CF9AE}" pid="4" name="ndDocumentId">
    <vt:lpwstr>4939-1293-1795</vt:lpwstr>
  </property>
</Properties>
</file>